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13856" w:type="dxa"/>
        <w:tblLook w:val="04A0" w:firstRow="1" w:lastRow="0" w:firstColumn="1" w:lastColumn="0" w:noHBand="0" w:noVBand="1"/>
      </w:tblPr>
      <w:tblGrid>
        <w:gridCol w:w="5382"/>
        <w:gridCol w:w="5812"/>
        <w:gridCol w:w="2662"/>
      </w:tblGrid>
      <w:tr w:rsidR="00141164" w:rsidRPr="001F57D4" w:rsidTr="00033F79">
        <w:tc>
          <w:tcPr>
            <w:tcW w:w="13856" w:type="dxa"/>
            <w:gridSpan w:val="3"/>
            <w:shd w:val="clear" w:color="auto" w:fill="C2D69B"/>
          </w:tcPr>
          <w:p w:rsidR="00141164" w:rsidRPr="00141164" w:rsidRDefault="00141164" w:rsidP="00141164">
            <w:pPr>
              <w:spacing w:line="360" w:lineRule="auto"/>
              <w:rPr>
                <w:rFonts w:ascii="Times New Roman" w:eastAsia="Calibri" w:hAnsi="Times New Roman" w:cs="Times New Roman"/>
                <w:b/>
              </w:rPr>
            </w:pPr>
            <w:r>
              <w:rPr>
                <w:rFonts w:ascii="Times New Roman" w:eastAsia="Calibri" w:hAnsi="Times New Roman" w:cs="Times New Roman"/>
                <w:b/>
                <w:lang w:val="bg-BG"/>
              </w:rPr>
              <w:t>ПРИНЦИП 7</w:t>
            </w:r>
            <w:r w:rsidRPr="001F57D4">
              <w:rPr>
                <w:rFonts w:ascii="Times New Roman" w:eastAsia="Calibri" w:hAnsi="Times New Roman" w:cs="Times New Roman"/>
                <w:b/>
                <w:lang w:val="bg-BG"/>
              </w:rPr>
              <w:t>.</w:t>
            </w:r>
            <w:r w:rsidRPr="001F57D4">
              <w:rPr>
                <w:rFonts w:ascii="Calibri" w:eastAsia="Calibri" w:hAnsi="Calibri" w:cs="Times New Roman"/>
                <w:lang w:val="bg-BG"/>
              </w:rPr>
              <w:t xml:space="preserve"> </w:t>
            </w:r>
            <w:r w:rsidRPr="00141164">
              <w:rPr>
                <w:rFonts w:ascii="Times New Roman" w:eastAsia="Calibri" w:hAnsi="Times New Roman" w:cs="Times New Roman"/>
                <w:b/>
              </w:rPr>
              <w:t>КОМПЕТЕНТНОСТ</w:t>
            </w:r>
            <w:r>
              <w:rPr>
                <w:rFonts w:ascii="Times New Roman" w:eastAsia="Calibri" w:hAnsi="Times New Roman" w:cs="Times New Roman"/>
                <w:b/>
                <w:lang w:val="bg-BG"/>
              </w:rPr>
              <w:t xml:space="preserve"> </w:t>
            </w:r>
            <w:r w:rsidRPr="00141164">
              <w:rPr>
                <w:rFonts w:ascii="Times New Roman" w:eastAsia="Calibri" w:hAnsi="Times New Roman" w:cs="Times New Roman"/>
                <w:b/>
              </w:rPr>
              <w:t>И КАПАЦИТЕТ</w:t>
            </w:r>
          </w:p>
          <w:p w:rsidR="00141164" w:rsidRPr="001F57D4" w:rsidRDefault="00141164" w:rsidP="00033F79">
            <w:pPr>
              <w:spacing w:line="360" w:lineRule="auto"/>
              <w:rPr>
                <w:rFonts w:ascii="Times New Roman" w:eastAsia="Calibri" w:hAnsi="Times New Roman" w:cs="Times New Roman"/>
                <w:b/>
                <w:lang w:val="bg-BG"/>
              </w:rPr>
            </w:pPr>
          </w:p>
        </w:tc>
      </w:tr>
      <w:tr w:rsidR="00941C58" w:rsidRPr="001F57D4" w:rsidTr="007C49D0">
        <w:tc>
          <w:tcPr>
            <w:tcW w:w="11194" w:type="dxa"/>
            <w:gridSpan w:val="2"/>
            <w:shd w:val="clear" w:color="auto" w:fill="FFFFFF"/>
          </w:tcPr>
          <w:p w:rsidR="00941C58" w:rsidRPr="001F57D4" w:rsidRDefault="00941C58" w:rsidP="00941C58">
            <w:pPr>
              <w:jc w:val="center"/>
              <w:rPr>
                <w:rFonts w:ascii="Calibri" w:eastAsia="Calibri" w:hAnsi="Calibri" w:cs="Times New Roman"/>
                <w:lang w:val="bg-BG"/>
              </w:rPr>
            </w:pPr>
            <w:r>
              <w:rPr>
                <w:rFonts w:ascii="Times New Roman" w:eastAsia="Calibri" w:hAnsi="Times New Roman" w:cs="Times New Roman"/>
                <w:b/>
                <w:lang w:val="bg-BG"/>
              </w:rPr>
              <w:t>Коментар/ бележки</w:t>
            </w:r>
          </w:p>
        </w:tc>
        <w:tc>
          <w:tcPr>
            <w:tcW w:w="2662" w:type="dxa"/>
            <w:shd w:val="clear" w:color="auto" w:fill="FFFFFF"/>
          </w:tcPr>
          <w:p w:rsidR="00941C58" w:rsidRDefault="00941C58" w:rsidP="00941C58">
            <w:pPr>
              <w:jc w:val="center"/>
              <w:rPr>
                <w:rFonts w:ascii="Times New Roman" w:eastAsia="Calibri" w:hAnsi="Times New Roman" w:cs="Times New Roman"/>
                <w:b/>
                <w:lang w:val="bg-BG"/>
              </w:rPr>
            </w:pPr>
            <w:r>
              <w:rPr>
                <w:rFonts w:ascii="Times New Roman" w:eastAsia="Calibri" w:hAnsi="Times New Roman" w:cs="Times New Roman"/>
                <w:b/>
                <w:lang w:val="bg-BG"/>
              </w:rPr>
              <w:t>Мнение</w:t>
            </w:r>
            <w:r w:rsidRPr="001F57D4">
              <w:rPr>
                <w:rFonts w:ascii="Times New Roman" w:eastAsia="Calibri" w:hAnsi="Times New Roman" w:cs="Times New Roman"/>
                <w:b/>
                <w:lang w:val="bg-BG"/>
              </w:rPr>
              <w:t xml:space="preserve"> </w:t>
            </w:r>
          </w:p>
          <w:p w:rsidR="00941C58" w:rsidRPr="004F4C0E" w:rsidRDefault="00941C58" w:rsidP="00941C58">
            <w:pPr>
              <w:jc w:val="center"/>
              <w:rPr>
                <w:rFonts w:ascii="Times New Roman" w:eastAsia="Calibri" w:hAnsi="Times New Roman" w:cs="Times New Roman"/>
                <w:b/>
                <w:i/>
                <w:lang w:val="bg-BG"/>
              </w:rPr>
            </w:pPr>
          </w:p>
        </w:tc>
      </w:tr>
      <w:tr w:rsidR="00141164" w:rsidRPr="00E367A5" w:rsidTr="00E367A5">
        <w:tc>
          <w:tcPr>
            <w:tcW w:w="13856" w:type="dxa"/>
            <w:gridSpan w:val="3"/>
            <w:tcBorders>
              <w:bottom w:val="nil"/>
            </w:tcBorders>
            <w:shd w:val="clear" w:color="auto" w:fill="E2EFD9" w:themeFill="accent6" w:themeFillTint="33"/>
          </w:tcPr>
          <w:p w:rsidR="00141164" w:rsidRPr="00E367A5" w:rsidRDefault="00141164" w:rsidP="00E367A5">
            <w:pPr>
              <w:spacing w:line="276" w:lineRule="auto"/>
              <w:rPr>
                <w:rFonts w:ascii="Times New Roman" w:eastAsia="Calibri" w:hAnsi="Times New Roman" w:cs="Times New Roman"/>
                <w:b/>
                <w:sz w:val="20"/>
                <w:szCs w:val="20"/>
                <w:lang w:val="bg-BG"/>
              </w:rPr>
            </w:pPr>
            <w:r w:rsidRPr="00E367A5">
              <w:rPr>
                <w:rFonts w:ascii="Times New Roman" w:eastAsia="Calibri" w:hAnsi="Times New Roman" w:cs="Times New Roman"/>
                <w:b/>
                <w:sz w:val="20"/>
                <w:szCs w:val="20"/>
                <w:lang w:val="bg-BG"/>
              </w:rPr>
              <w:t xml:space="preserve">ДЕЙНОСТ 1. </w:t>
            </w:r>
            <w:r w:rsidR="00E367A5" w:rsidRPr="00E367A5">
              <w:rPr>
                <w:rFonts w:ascii="Times New Roman" w:eastAsia="Calibri" w:hAnsi="Times New Roman" w:cs="Times New Roman"/>
                <w:b/>
                <w:sz w:val="20"/>
                <w:szCs w:val="20"/>
                <w:lang w:val="bg-BG"/>
              </w:rPr>
              <w:t>Професионалните умения на тези, които са ангажирани в процесите на управление, непрекъснато се повишават с цел да се</w:t>
            </w:r>
            <w:r w:rsidR="00E367A5">
              <w:rPr>
                <w:rFonts w:ascii="Times New Roman" w:eastAsia="Calibri" w:hAnsi="Times New Roman" w:cs="Times New Roman"/>
                <w:b/>
                <w:sz w:val="20"/>
                <w:szCs w:val="20"/>
                <w:lang w:val="bg-BG"/>
              </w:rPr>
              <w:t xml:space="preserve"> по</w:t>
            </w:r>
            <w:r w:rsidR="00E367A5" w:rsidRPr="00E367A5">
              <w:rPr>
                <w:rFonts w:ascii="Times New Roman" w:eastAsia="Calibri" w:hAnsi="Times New Roman" w:cs="Times New Roman"/>
                <w:b/>
                <w:sz w:val="20"/>
                <w:szCs w:val="20"/>
                <w:lang w:val="bg-BG"/>
              </w:rPr>
              <w:t>добри техният принос и да бъдат постигани резултати.</w:t>
            </w:r>
          </w:p>
        </w:tc>
      </w:tr>
      <w:tr w:rsidR="00141164" w:rsidRPr="00D22EDE" w:rsidTr="00E367A5">
        <w:tc>
          <w:tcPr>
            <w:tcW w:w="13856" w:type="dxa"/>
            <w:gridSpan w:val="3"/>
            <w:tcBorders>
              <w:top w:val="nil"/>
            </w:tcBorders>
            <w:shd w:val="clear" w:color="auto" w:fill="BDD6EE" w:themeFill="accent1" w:themeFillTint="66"/>
          </w:tcPr>
          <w:p w:rsidR="00141164" w:rsidRPr="00D22EDE" w:rsidRDefault="00141164" w:rsidP="005D4B4F">
            <w:pPr>
              <w:spacing w:line="276" w:lineRule="auto"/>
              <w:rPr>
                <w:rFonts w:ascii="Times New Roman" w:eastAsia="Calibri" w:hAnsi="Times New Roman" w:cs="Times New Roman"/>
                <w:b/>
                <w:i/>
                <w:sz w:val="20"/>
                <w:szCs w:val="20"/>
                <w:lang w:val="bg-BG"/>
              </w:rPr>
            </w:pPr>
            <w:r w:rsidRPr="00D22EDE">
              <w:rPr>
                <w:rFonts w:ascii="Times New Roman" w:eastAsia="Calibri" w:hAnsi="Times New Roman" w:cs="Times New Roman"/>
                <w:b/>
                <w:sz w:val="20"/>
                <w:szCs w:val="20"/>
                <w:lang w:val="bg-BG"/>
              </w:rPr>
              <w:t xml:space="preserve">Индикатор 1. </w:t>
            </w:r>
            <w:r w:rsidR="005D4B4F" w:rsidRPr="005D4B4F">
              <w:rPr>
                <w:rFonts w:ascii="Times New Roman" w:eastAsia="Calibri" w:hAnsi="Times New Roman" w:cs="Times New Roman"/>
                <w:b/>
                <w:iCs/>
                <w:sz w:val="20"/>
                <w:szCs w:val="20"/>
                <w:lang w:val="bg-BG"/>
              </w:rPr>
              <w:t>Общината определя професионалните умения на служителите на общинската администрация, необходими за ефективното предоставяне на услуги. Като част от стратегически план за развитие на човешките ресурси, редовно се извършва оценка на тези умения с цел установяване на евентуални пропуски</w:t>
            </w:r>
            <w:r w:rsidR="005D4B4F">
              <w:rPr>
                <w:rFonts w:ascii="Times New Roman" w:eastAsia="Calibri" w:hAnsi="Times New Roman" w:cs="Times New Roman"/>
                <w:b/>
                <w:iCs/>
                <w:sz w:val="20"/>
                <w:szCs w:val="20"/>
                <w:lang w:val="bg-BG"/>
              </w:rPr>
              <w:t>.</w:t>
            </w:r>
          </w:p>
        </w:tc>
      </w:tr>
      <w:tr w:rsidR="00941C58" w:rsidRPr="001F57D4" w:rsidTr="00DA5F88">
        <w:tc>
          <w:tcPr>
            <w:tcW w:w="11194" w:type="dxa"/>
            <w:gridSpan w:val="2"/>
          </w:tcPr>
          <w:p w:rsidR="00941C58" w:rsidRPr="005F380A" w:rsidRDefault="005F380A" w:rsidP="005F380A">
            <w:pPr>
              <w:jc w:val="both"/>
              <w:rPr>
                <w:rFonts w:ascii="Times New Roman" w:eastAsia="Calibri" w:hAnsi="Times New Roman" w:cs="Times New Roman"/>
                <w:sz w:val="20"/>
                <w:szCs w:val="20"/>
                <w:lang w:val="bg-BG"/>
              </w:rPr>
            </w:pPr>
            <w:r w:rsidRPr="005F380A">
              <w:rPr>
                <w:rFonts w:ascii="Times New Roman" w:eastAsia="Calibri" w:hAnsi="Times New Roman" w:cs="Times New Roman"/>
                <w:sz w:val="20"/>
                <w:szCs w:val="20"/>
                <w:lang w:val="bg-BG"/>
              </w:rPr>
              <w:t>Общини Павликени непрекъснато се стреми да предоставя най-добрите и качествени услуги на гражданите чрез назначаване на компетентни служители и постоянно изграждане на капацитет, знанията и уменията на назначените служители. При обявяване на конкурси за назначаване на служители се посочват изискванията съгласно класификатора на длъжностите в РБългария и длъжностната характеристика за съответната длъжност. При управление на човешките ресурси общината се ръководи от няколко вътрешни документа:</w:t>
            </w:r>
          </w:p>
          <w:p w:rsidR="005F380A" w:rsidRPr="005F380A" w:rsidRDefault="005F380A" w:rsidP="001F2239">
            <w:pPr>
              <w:pStyle w:val="a8"/>
              <w:numPr>
                <w:ilvl w:val="0"/>
                <w:numId w:val="2"/>
              </w:numPr>
              <w:jc w:val="both"/>
              <w:rPr>
                <w:rFonts w:ascii="Times New Roman" w:eastAsia="Calibri" w:hAnsi="Times New Roman" w:cs="Times New Roman"/>
                <w:sz w:val="20"/>
                <w:szCs w:val="20"/>
                <w:lang w:val="bg-BG"/>
              </w:rPr>
            </w:pPr>
            <w:r w:rsidRPr="005F380A">
              <w:rPr>
                <w:rFonts w:ascii="Times New Roman" w:eastAsia="Calibri" w:hAnsi="Times New Roman" w:cs="Times New Roman"/>
                <w:sz w:val="20"/>
                <w:szCs w:val="20"/>
                <w:lang w:val="bg-BG"/>
              </w:rPr>
              <w:t xml:space="preserve">Вътрешна инструкция за дейността и организацията на управление на човешките ресурси в </w:t>
            </w:r>
            <w:r w:rsidR="001F2239" w:rsidRPr="001F2239">
              <w:rPr>
                <w:rFonts w:ascii="Times New Roman" w:eastAsia="Calibri" w:hAnsi="Times New Roman" w:cs="Times New Roman"/>
                <w:sz w:val="20"/>
                <w:szCs w:val="20"/>
                <w:lang w:val="bg-BG"/>
              </w:rPr>
              <w:t>Община Павликени</w:t>
            </w:r>
            <w:r w:rsidRPr="005F380A">
              <w:rPr>
                <w:rFonts w:ascii="Times New Roman" w:eastAsia="Calibri" w:hAnsi="Times New Roman" w:cs="Times New Roman"/>
                <w:sz w:val="20"/>
                <w:szCs w:val="20"/>
                <w:lang w:val="bg-BG"/>
              </w:rPr>
              <w:t>;</w:t>
            </w:r>
          </w:p>
          <w:p w:rsidR="005F380A" w:rsidRPr="005F380A" w:rsidRDefault="005F380A" w:rsidP="005F380A">
            <w:pPr>
              <w:pStyle w:val="a8"/>
              <w:numPr>
                <w:ilvl w:val="0"/>
                <w:numId w:val="2"/>
              </w:numPr>
              <w:jc w:val="both"/>
              <w:rPr>
                <w:rFonts w:ascii="Times New Roman" w:eastAsia="Calibri" w:hAnsi="Times New Roman" w:cs="Times New Roman"/>
                <w:sz w:val="20"/>
                <w:szCs w:val="20"/>
                <w:lang w:val="bg-BG"/>
              </w:rPr>
            </w:pPr>
            <w:r w:rsidRPr="005F380A">
              <w:rPr>
                <w:rFonts w:ascii="Times New Roman" w:eastAsia="Calibri" w:hAnsi="Times New Roman" w:cs="Times New Roman"/>
                <w:sz w:val="20"/>
                <w:szCs w:val="20"/>
                <w:lang w:val="bg-BG"/>
              </w:rPr>
              <w:t>Вътрешни правила за функциониране на системи за финансово управление и контрол;</w:t>
            </w:r>
          </w:p>
          <w:p w:rsidR="005F380A" w:rsidRPr="005F380A" w:rsidRDefault="005F380A" w:rsidP="005F380A">
            <w:pPr>
              <w:pStyle w:val="a8"/>
              <w:numPr>
                <w:ilvl w:val="0"/>
                <w:numId w:val="2"/>
              </w:numPr>
              <w:jc w:val="both"/>
              <w:rPr>
                <w:rFonts w:ascii="Times New Roman" w:eastAsia="Calibri" w:hAnsi="Times New Roman" w:cs="Times New Roman"/>
                <w:sz w:val="20"/>
                <w:szCs w:val="20"/>
                <w:lang w:val="bg-BG"/>
              </w:rPr>
            </w:pPr>
            <w:r w:rsidRPr="005F380A">
              <w:rPr>
                <w:rFonts w:ascii="Times New Roman" w:eastAsia="Calibri" w:hAnsi="Times New Roman" w:cs="Times New Roman"/>
                <w:sz w:val="20"/>
                <w:szCs w:val="20"/>
                <w:lang w:val="bg-BG"/>
              </w:rPr>
              <w:t>Формуляри за оценка на служителите, съдържащи работните планове за съответната година;</w:t>
            </w:r>
          </w:p>
          <w:p w:rsidR="005F380A" w:rsidRPr="005F380A" w:rsidRDefault="005F380A" w:rsidP="005F380A">
            <w:pPr>
              <w:pStyle w:val="a8"/>
              <w:numPr>
                <w:ilvl w:val="0"/>
                <w:numId w:val="2"/>
              </w:numPr>
              <w:jc w:val="both"/>
              <w:rPr>
                <w:rFonts w:ascii="Times New Roman" w:eastAsia="Calibri" w:hAnsi="Times New Roman" w:cs="Times New Roman"/>
                <w:sz w:val="20"/>
                <w:szCs w:val="20"/>
                <w:lang w:val="bg-BG"/>
              </w:rPr>
            </w:pPr>
            <w:r w:rsidRPr="005F380A">
              <w:rPr>
                <w:rFonts w:ascii="Times New Roman" w:eastAsia="Calibri" w:hAnsi="Times New Roman" w:cs="Times New Roman"/>
                <w:sz w:val="20"/>
                <w:szCs w:val="20"/>
                <w:lang w:val="bg-BG"/>
              </w:rPr>
              <w:t>Длъжностни характеристики на служителите в общината;</w:t>
            </w:r>
          </w:p>
          <w:p w:rsidR="005F380A" w:rsidRPr="005F380A" w:rsidRDefault="005F380A" w:rsidP="005F380A">
            <w:pPr>
              <w:pStyle w:val="a8"/>
              <w:numPr>
                <w:ilvl w:val="0"/>
                <w:numId w:val="2"/>
              </w:numPr>
              <w:jc w:val="both"/>
              <w:rPr>
                <w:rFonts w:ascii="Times New Roman" w:eastAsia="Calibri" w:hAnsi="Times New Roman" w:cs="Times New Roman"/>
                <w:iCs/>
                <w:sz w:val="20"/>
                <w:szCs w:val="20"/>
                <w:lang w:val="bg-BG"/>
              </w:rPr>
            </w:pPr>
            <w:r w:rsidRPr="005F380A">
              <w:rPr>
                <w:rFonts w:ascii="Times New Roman" w:eastAsia="Calibri" w:hAnsi="Times New Roman" w:cs="Times New Roman"/>
                <w:iCs/>
                <w:sz w:val="20"/>
                <w:szCs w:val="20"/>
                <w:lang w:val="bg-BG"/>
              </w:rPr>
              <w:t>Вътрешни правила за организация на работната заплата;</w:t>
            </w:r>
          </w:p>
          <w:p w:rsidR="005F380A" w:rsidRPr="005F380A" w:rsidRDefault="005F380A" w:rsidP="005F380A">
            <w:pPr>
              <w:pStyle w:val="a8"/>
              <w:numPr>
                <w:ilvl w:val="0"/>
                <w:numId w:val="2"/>
              </w:numPr>
              <w:jc w:val="both"/>
              <w:rPr>
                <w:rFonts w:ascii="Times New Roman" w:eastAsia="Calibri" w:hAnsi="Times New Roman" w:cs="Times New Roman"/>
                <w:sz w:val="20"/>
                <w:szCs w:val="20"/>
                <w:lang w:val="bg-BG"/>
              </w:rPr>
            </w:pPr>
            <w:r w:rsidRPr="005F380A">
              <w:rPr>
                <w:rFonts w:ascii="Times New Roman" w:eastAsia="Calibri" w:hAnsi="Times New Roman" w:cs="Times New Roman"/>
                <w:sz w:val="20"/>
                <w:szCs w:val="20"/>
                <w:lang w:val="bg-BG"/>
              </w:rPr>
              <w:t>Доклади от организирани обучения</w:t>
            </w:r>
          </w:p>
          <w:p w:rsidR="005F380A" w:rsidRPr="005F380A" w:rsidRDefault="0009321B" w:rsidP="005F380A">
            <w:pPr>
              <w:jc w:val="both"/>
              <w:rPr>
                <w:rFonts w:ascii="Times New Roman" w:eastAsia="Calibri" w:hAnsi="Times New Roman" w:cs="Times New Roman"/>
                <w:sz w:val="20"/>
                <w:szCs w:val="20"/>
                <w:lang w:val="bg-BG"/>
              </w:rPr>
            </w:pPr>
            <w:r>
              <w:rPr>
                <w:rFonts w:ascii="Times New Roman" w:eastAsia="Calibri" w:hAnsi="Times New Roman" w:cs="Times New Roman"/>
                <w:sz w:val="20"/>
                <w:szCs w:val="20"/>
                <w:lang w:val="bg-BG"/>
              </w:rPr>
              <w:t>Об</w:t>
            </w:r>
            <w:r w:rsidR="005F380A" w:rsidRPr="005F380A">
              <w:rPr>
                <w:rFonts w:ascii="Times New Roman" w:eastAsia="Calibri" w:hAnsi="Times New Roman" w:cs="Times New Roman"/>
                <w:sz w:val="20"/>
                <w:szCs w:val="20"/>
                <w:lang w:val="bg-BG"/>
              </w:rPr>
              <w:t xml:space="preserve">щината няма разработен </w:t>
            </w:r>
            <w:r w:rsidR="005F380A" w:rsidRPr="005F380A">
              <w:rPr>
                <w:rFonts w:ascii="Times New Roman" w:eastAsia="Calibri" w:hAnsi="Times New Roman" w:cs="Times New Roman"/>
                <w:iCs/>
                <w:sz w:val="20"/>
                <w:szCs w:val="20"/>
                <w:lang w:val="bg-BG"/>
              </w:rPr>
              <w:t>стратегически план за развитие на човешките ресурси в общинската администрация, което се отчита като пропуск и същевременно като препоръка за с</w:t>
            </w:r>
            <w:r>
              <w:rPr>
                <w:rFonts w:ascii="Times New Roman" w:eastAsia="Calibri" w:hAnsi="Times New Roman" w:cs="Times New Roman"/>
                <w:iCs/>
                <w:sz w:val="20"/>
                <w:szCs w:val="20"/>
                <w:lang w:val="bg-BG"/>
              </w:rPr>
              <w:t xml:space="preserve">тартиране на неговото създаване, но същевременно има изготвен и </w:t>
            </w:r>
            <w:r w:rsidR="001F2239">
              <w:rPr>
                <w:rFonts w:ascii="Times New Roman" w:eastAsia="Calibri" w:hAnsi="Times New Roman" w:cs="Times New Roman"/>
                <w:iCs/>
                <w:sz w:val="20"/>
                <w:szCs w:val="20"/>
                <w:lang w:val="bg-BG"/>
              </w:rPr>
              <w:t xml:space="preserve">се </w:t>
            </w:r>
            <w:r>
              <w:rPr>
                <w:rFonts w:ascii="Times New Roman" w:eastAsia="Calibri" w:hAnsi="Times New Roman" w:cs="Times New Roman"/>
                <w:iCs/>
                <w:sz w:val="20"/>
                <w:szCs w:val="20"/>
                <w:lang w:val="bg-BG"/>
              </w:rPr>
              <w:t xml:space="preserve">прилага План за обучение на служителите за съответната година. </w:t>
            </w:r>
            <w:r w:rsidR="005F380A" w:rsidRPr="005F380A">
              <w:rPr>
                <w:rFonts w:ascii="Times New Roman" w:eastAsia="Calibri" w:hAnsi="Times New Roman" w:cs="Times New Roman"/>
                <w:iCs/>
                <w:sz w:val="20"/>
                <w:szCs w:val="20"/>
                <w:lang w:val="bg-BG"/>
              </w:rPr>
              <w:t xml:space="preserve"> Ежегодно се  извършва оценка на компетенциите и  уменията на служителите с цел установяване на евентуални пропуски и предприемане на действия за тяхното преодоляване. Общината се ориентира за изградените умения на своите служители и необходимостта от допълнително изграждане на капацитет и от докладите от проведени обучения на администрацията.</w:t>
            </w:r>
          </w:p>
        </w:tc>
        <w:tc>
          <w:tcPr>
            <w:tcW w:w="2662" w:type="dxa"/>
          </w:tcPr>
          <w:p w:rsidR="00E53123" w:rsidRPr="00A328E4" w:rsidRDefault="00E53123" w:rsidP="00E53123">
            <w:pPr>
              <w:jc w:val="center"/>
              <w:rPr>
                <w:rFonts w:ascii="Times New Roman" w:hAnsi="Times New Roman" w:cs="Times New Roman"/>
                <w:sz w:val="20"/>
                <w:szCs w:val="20"/>
                <w:lang w:val="bg-BG"/>
              </w:rPr>
            </w:pPr>
            <w:r w:rsidRPr="00A328E4">
              <w:rPr>
                <w:rFonts w:ascii="Times New Roman" w:hAnsi="Times New Roman" w:cs="Times New Roman"/>
                <w:sz w:val="20"/>
                <w:szCs w:val="20"/>
                <w:lang w:val="bg-BG"/>
              </w:rPr>
              <w:t>Положително мнение (+)</w:t>
            </w:r>
          </w:p>
          <w:p w:rsidR="00941C58" w:rsidRPr="001F57D4" w:rsidRDefault="00E53123" w:rsidP="00E53123">
            <w:pPr>
              <w:jc w:val="center"/>
              <w:rPr>
                <w:rFonts w:ascii="Calibri" w:eastAsia="Calibri" w:hAnsi="Calibri" w:cs="Times New Roman"/>
                <w:lang w:val="bg-BG"/>
              </w:rPr>
            </w:pPr>
            <w:r w:rsidRPr="00A328E4">
              <w:rPr>
                <w:rFonts w:ascii="Times New Roman" w:hAnsi="Times New Roman" w:cs="Times New Roman"/>
                <w:sz w:val="20"/>
                <w:szCs w:val="20"/>
                <w:lang w:val="bg-BG"/>
              </w:rPr>
              <w:t>потвърждаващо самооценката</w:t>
            </w:r>
          </w:p>
        </w:tc>
      </w:tr>
      <w:tr w:rsidR="00141164" w:rsidRPr="005D4B4F" w:rsidTr="00033F79">
        <w:tc>
          <w:tcPr>
            <w:tcW w:w="13856" w:type="dxa"/>
            <w:gridSpan w:val="3"/>
            <w:shd w:val="clear" w:color="auto" w:fill="E2EFD9" w:themeFill="accent6" w:themeFillTint="33"/>
          </w:tcPr>
          <w:p w:rsidR="005D4B4F" w:rsidRPr="005D4B4F" w:rsidRDefault="00141164" w:rsidP="005D4B4F">
            <w:pPr>
              <w:spacing w:line="276" w:lineRule="auto"/>
              <w:jc w:val="both"/>
              <w:rPr>
                <w:rFonts w:ascii="Times New Roman" w:eastAsia="Calibri" w:hAnsi="Times New Roman" w:cs="Times New Roman"/>
                <w:b/>
                <w:bCs/>
                <w:sz w:val="20"/>
                <w:szCs w:val="20"/>
                <w:lang w:val="bg-BG"/>
              </w:rPr>
            </w:pPr>
            <w:r w:rsidRPr="005D4B4F">
              <w:rPr>
                <w:rFonts w:ascii="Times New Roman" w:eastAsia="Calibri" w:hAnsi="Times New Roman" w:cs="Times New Roman"/>
                <w:b/>
                <w:sz w:val="20"/>
                <w:szCs w:val="20"/>
                <w:lang w:val="bg-BG"/>
              </w:rPr>
              <w:t xml:space="preserve">ДЕЙНОСТ 2. </w:t>
            </w:r>
            <w:r w:rsidR="005D4B4F" w:rsidRPr="005D4B4F">
              <w:rPr>
                <w:rFonts w:ascii="Times New Roman" w:eastAsia="Calibri" w:hAnsi="Times New Roman" w:cs="Times New Roman"/>
                <w:b/>
                <w:sz w:val="20"/>
                <w:szCs w:val="20"/>
                <w:lang w:val="bg-BG"/>
              </w:rPr>
              <w:t>Служителите са мотивирани непрекъснато да подобряват своята работа.</w:t>
            </w:r>
          </w:p>
          <w:p w:rsidR="00141164" w:rsidRPr="005D4B4F" w:rsidRDefault="00141164" w:rsidP="005D4B4F">
            <w:pPr>
              <w:spacing w:line="276" w:lineRule="auto"/>
              <w:jc w:val="both"/>
              <w:rPr>
                <w:rFonts w:ascii="Calibri" w:eastAsia="Calibri" w:hAnsi="Calibri" w:cs="Times New Roman"/>
                <w:sz w:val="20"/>
                <w:szCs w:val="20"/>
                <w:lang w:val="bg-BG"/>
              </w:rPr>
            </w:pPr>
          </w:p>
        </w:tc>
      </w:tr>
      <w:tr w:rsidR="00141164" w:rsidRPr="00D22EDE" w:rsidTr="00033F79">
        <w:tc>
          <w:tcPr>
            <w:tcW w:w="13856" w:type="dxa"/>
            <w:gridSpan w:val="3"/>
            <w:shd w:val="clear" w:color="auto" w:fill="BDD6EE" w:themeFill="accent1" w:themeFillTint="66"/>
          </w:tcPr>
          <w:p w:rsidR="00141164" w:rsidRPr="00D22EDE" w:rsidRDefault="00141164" w:rsidP="00033F79">
            <w:pPr>
              <w:spacing w:line="276" w:lineRule="auto"/>
              <w:jc w:val="both"/>
              <w:rPr>
                <w:rFonts w:ascii="Calibri" w:eastAsia="Calibri" w:hAnsi="Calibri" w:cs="Times New Roman"/>
                <w:b/>
                <w:sz w:val="20"/>
                <w:szCs w:val="20"/>
                <w:lang w:val="bg-BG"/>
              </w:rPr>
            </w:pPr>
            <w:r w:rsidRPr="00D22EDE">
              <w:rPr>
                <w:rFonts w:ascii="Times New Roman" w:eastAsia="Calibri" w:hAnsi="Times New Roman" w:cs="Times New Roman"/>
                <w:b/>
                <w:iCs/>
                <w:sz w:val="20"/>
                <w:szCs w:val="20"/>
                <w:lang w:val="bg-BG"/>
              </w:rPr>
              <w:t xml:space="preserve">Индикатор 2. </w:t>
            </w:r>
            <w:r w:rsidR="005D4B4F" w:rsidRPr="005D4B4F">
              <w:rPr>
                <w:rFonts w:ascii="Times New Roman" w:eastAsia="Calibri" w:hAnsi="Times New Roman" w:cs="Times New Roman"/>
                <w:b/>
                <w:iCs/>
                <w:sz w:val="20"/>
                <w:szCs w:val="20"/>
                <w:lang w:val="bg-BG"/>
              </w:rPr>
              <w:t>Прилага се система за мотивация на служителите, за възнаграждаване на доброто изпълнение на задълженията и подобряване на незадоволителното изпълнение.</w:t>
            </w:r>
          </w:p>
        </w:tc>
      </w:tr>
      <w:tr w:rsidR="00941C58" w:rsidRPr="00F65343" w:rsidTr="00D05759">
        <w:tc>
          <w:tcPr>
            <w:tcW w:w="11194" w:type="dxa"/>
            <w:gridSpan w:val="2"/>
            <w:shd w:val="clear" w:color="auto" w:fill="FFFFFF"/>
          </w:tcPr>
          <w:p w:rsidR="00941C58" w:rsidRPr="00F65343" w:rsidRDefault="00F65343" w:rsidP="00033F79">
            <w:pPr>
              <w:jc w:val="both"/>
              <w:rPr>
                <w:rFonts w:ascii="Times New Roman" w:eastAsia="Calibri" w:hAnsi="Times New Roman" w:cs="Times New Roman"/>
                <w:iCs/>
                <w:sz w:val="20"/>
                <w:szCs w:val="20"/>
                <w:lang w:val="bg-BG"/>
              </w:rPr>
            </w:pPr>
            <w:r w:rsidRPr="00F65343">
              <w:rPr>
                <w:rFonts w:ascii="Times New Roman" w:eastAsia="Calibri" w:hAnsi="Times New Roman" w:cs="Times New Roman"/>
                <w:iCs/>
                <w:sz w:val="20"/>
                <w:szCs w:val="20"/>
                <w:lang w:val="bg-BG"/>
              </w:rPr>
              <w:t>Община Павликени е организирала процеса на мотивация и възнаграждение на служиелите за постигнати високи резултати в работата чрез прилагане на Вътрешни правила за организация на работната заплата. Така общината създава благоприятна среда за мотивация и задържане на най-добрите и компетентни служители.</w:t>
            </w:r>
            <w:r w:rsidR="0009321B">
              <w:rPr>
                <w:rFonts w:ascii="Times New Roman" w:eastAsia="Calibri" w:hAnsi="Times New Roman" w:cs="Times New Roman"/>
                <w:iCs/>
                <w:sz w:val="20"/>
                <w:szCs w:val="20"/>
                <w:lang w:val="bg-BG"/>
              </w:rPr>
              <w:t xml:space="preserve"> В допълнение общината има изготвен План за обучение на служителите за съответната година, чрез който се дава шанс за изграждане на капацитета и постигане на по-високи резултати</w:t>
            </w:r>
            <w:r w:rsidR="001F2239">
              <w:rPr>
                <w:rFonts w:ascii="Times New Roman" w:eastAsia="Calibri" w:hAnsi="Times New Roman" w:cs="Times New Roman"/>
                <w:iCs/>
                <w:sz w:val="20"/>
                <w:szCs w:val="20"/>
                <w:lang w:val="bg-BG"/>
              </w:rPr>
              <w:t>.</w:t>
            </w:r>
          </w:p>
        </w:tc>
        <w:tc>
          <w:tcPr>
            <w:tcW w:w="2662" w:type="dxa"/>
            <w:shd w:val="clear" w:color="auto" w:fill="FFFFFF"/>
          </w:tcPr>
          <w:p w:rsidR="00CB5977" w:rsidRPr="00F65343" w:rsidRDefault="00CB5977" w:rsidP="00CB5977">
            <w:pPr>
              <w:jc w:val="center"/>
              <w:rPr>
                <w:rFonts w:ascii="Times New Roman" w:hAnsi="Times New Roman" w:cs="Times New Roman"/>
                <w:sz w:val="20"/>
                <w:szCs w:val="20"/>
                <w:lang w:val="bg-BG"/>
              </w:rPr>
            </w:pPr>
            <w:r w:rsidRPr="00F65343">
              <w:rPr>
                <w:rFonts w:ascii="Times New Roman" w:hAnsi="Times New Roman" w:cs="Times New Roman"/>
                <w:sz w:val="20"/>
                <w:szCs w:val="20"/>
                <w:lang w:val="bg-BG"/>
              </w:rPr>
              <w:t>Положително мнение (+)</w:t>
            </w:r>
          </w:p>
          <w:p w:rsidR="00941C58" w:rsidRPr="00F65343" w:rsidRDefault="00CB5977" w:rsidP="00CB5977">
            <w:pPr>
              <w:jc w:val="center"/>
              <w:rPr>
                <w:rFonts w:ascii="Times New Roman" w:eastAsia="Calibri" w:hAnsi="Times New Roman" w:cs="Times New Roman"/>
                <w:iCs/>
                <w:sz w:val="20"/>
                <w:szCs w:val="20"/>
                <w:lang w:val="bg-BG"/>
              </w:rPr>
            </w:pPr>
            <w:r w:rsidRPr="00F65343">
              <w:rPr>
                <w:rFonts w:ascii="Times New Roman" w:hAnsi="Times New Roman" w:cs="Times New Roman"/>
                <w:sz w:val="20"/>
                <w:szCs w:val="20"/>
                <w:lang w:val="bg-BG"/>
              </w:rPr>
              <w:t>потвърждаващо самооценката</w:t>
            </w: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lastRenderedPageBreak/>
              <w:t>Индикатор 3.</w:t>
            </w:r>
            <w:r w:rsidRPr="00D22EDE">
              <w:rPr>
                <w:rFonts w:ascii="Times New Roman" w:eastAsia="Calibri" w:hAnsi="Times New Roman" w:cs="Times New Roman"/>
                <w:b/>
                <w:iCs/>
                <w:noProof/>
                <w:sz w:val="20"/>
                <w:szCs w:val="20"/>
                <w:lang w:val="bg-BG" w:eastAsia="bg-BG"/>
              </w:rPr>
              <w:t xml:space="preserve"> </w:t>
            </w:r>
            <w:r w:rsidR="005D4B4F" w:rsidRPr="005D4B4F">
              <w:rPr>
                <w:rFonts w:ascii="Times New Roman" w:eastAsia="Calibri" w:hAnsi="Times New Roman" w:cs="Times New Roman"/>
                <w:b/>
                <w:iCs/>
                <w:noProof/>
                <w:sz w:val="20"/>
                <w:szCs w:val="20"/>
                <w:lang w:val="bg-BG" w:eastAsia="bg-BG"/>
              </w:rPr>
              <w:t>Общината има политика и процедури за набиране и подбор на кадри, които са публични и се прилагат последователно.</w:t>
            </w:r>
          </w:p>
        </w:tc>
      </w:tr>
      <w:tr w:rsidR="00941C58" w:rsidRPr="001F57D4" w:rsidTr="002143DE">
        <w:tc>
          <w:tcPr>
            <w:tcW w:w="11194" w:type="dxa"/>
            <w:gridSpan w:val="2"/>
            <w:shd w:val="clear" w:color="auto" w:fill="FFFFFF"/>
          </w:tcPr>
          <w:p w:rsidR="00941C58" w:rsidRPr="00F65343" w:rsidRDefault="00F65343" w:rsidP="00F65343">
            <w:pPr>
              <w:tabs>
                <w:tab w:val="left" w:pos="7938"/>
              </w:tabs>
              <w:spacing w:afterLines="40" w:after="96"/>
              <w:jc w:val="both"/>
              <w:rPr>
                <w:rFonts w:ascii="Times New Roman" w:eastAsia="Calibri" w:hAnsi="Times New Roman" w:cs="Times New Roman"/>
                <w:sz w:val="20"/>
                <w:szCs w:val="20"/>
                <w:lang w:val="bg-BG"/>
              </w:rPr>
            </w:pPr>
            <w:r>
              <w:rPr>
                <w:rFonts w:ascii="Times New Roman" w:eastAsia="Calibri" w:hAnsi="Times New Roman" w:cs="Times New Roman"/>
                <w:b/>
                <w:sz w:val="20"/>
                <w:szCs w:val="20"/>
                <w:lang w:val="bg-BG"/>
              </w:rPr>
              <w:t xml:space="preserve"> </w:t>
            </w:r>
            <w:r w:rsidRPr="00F65343">
              <w:rPr>
                <w:rFonts w:ascii="Times New Roman" w:eastAsia="Calibri" w:hAnsi="Times New Roman" w:cs="Times New Roman"/>
                <w:sz w:val="20"/>
                <w:szCs w:val="20"/>
                <w:lang w:val="bg-BG"/>
              </w:rPr>
              <w:t xml:space="preserve">Общината е организирала дейностите за подбор на служители във Вътрешна инструкция за дейността и организацията на управление на човешките ресурси в </w:t>
            </w:r>
            <w:r w:rsidR="001F2239" w:rsidRPr="001F2239">
              <w:rPr>
                <w:rFonts w:ascii="Times New Roman" w:eastAsia="Calibri" w:hAnsi="Times New Roman" w:cs="Times New Roman"/>
                <w:sz w:val="20"/>
                <w:szCs w:val="20"/>
                <w:lang w:val="bg-BG"/>
              </w:rPr>
              <w:t>Община Павликени</w:t>
            </w:r>
            <w:r w:rsidRPr="00F65343">
              <w:rPr>
                <w:rFonts w:ascii="Times New Roman" w:eastAsia="Calibri" w:hAnsi="Times New Roman" w:cs="Times New Roman"/>
                <w:sz w:val="20"/>
                <w:szCs w:val="20"/>
                <w:lang w:val="bg-BG"/>
              </w:rPr>
              <w:t>. При подбора се спазва принципа за конкурсното начало, като от всеки проведен конкурс се пази пълното конкурсно досие. Обявите за назначаване на служители са публично достъпни чрез сайта на общината и официалният сайт на Агенция по заетостта</w:t>
            </w:r>
          </w:p>
        </w:tc>
        <w:tc>
          <w:tcPr>
            <w:tcW w:w="2662" w:type="dxa"/>
            <w:shd w:val="clear" w:color="auto" w:fill="FFFFFF"/>
          </w:tcPr>
          <w:p w:rsidR="00CB5977" w:rsidRPr="00A328E4" w:rsidRDefault="00CB5977" w:rsidP="00CB5977">
            <w:pPr>
              <w:jc w:val="center"/>
              <w:rPr>
                <w:rFonts w:ascii="Times New Roman" w:hAnsi="Times New Roman" w:cs="Times New Roman"/>
                <w:sz w:val="20"/>
                <w:szCs w:val="20"/>
                <w:lang w:val="bg-BG"/>
              </w:rPr>
            </w:pPr>
            <w:r w:rsidRPr="00A328E4">
              <w:rPr>
                <w:rFonts w:ascii="Times New Roman" w:hAnsi="Times New Roman" w:cs="Times New Roman"/>
                <w:sz w:val="20"/>
                <w:szCs w:val="20"/>
                <w:lang w:val="bg-BG"/>
              </w:rPr>
              <w:t>Положително мнение (+)</w:t>
            </w:r>
          </w:p>
          <w:p w:rsidR="00941C58" w:rsidRPr="001F57D4" w:rsidRDefault="00CB5977" w:rsidP="00CB5977">
            <w:pPr>
              <w:tabs>
                <w:tab w:val="left" w:pos="7938"/>
              </w:tabs>
              <w:spacing w:afterLines="40" w:after="96"/>
              <w:jc w:val="center"/>
              <w:rPr>
                <w:rFonts w:ascii="Times New Roman" w:eastAsia="Calibri" w:hAnsi="Times New Roman" w:cs="Times New Roman"/>
                <w:b/>
                <w:sz w:val="20"/>
                <w:szCs w:val="20"/>
                <w:lang w:val="bg-BG"/>
              </w:rPr>
            </w:pPr>
            <w:r w:rsidRPr="00A328E4">
              <w:rPr>
                <w:rFonts w:ascii="Times New Roman" w:hAnsi="Times New Roman" w:cs="Times New Roman"/>
                <w:sz w:val="20"/>
                <w:szCs w:val="20"/>
                <w:lang w:val="bg-BG"/>
              </w:rPr>
              <w:t>потвърждаващо самооценката</w:t>
            </w: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 xml:space="preserve">Индикатор 4. </w:t>
            </w:r>
            <w:r w:rsidR="005D4B4F" w:rsidRPr="005D4B4F">
              <w:rPr>
                <w:rFonts w:ascii="Times New Roman" w:eastAsia="Calibri" w:hAnsi="Times New Roman" w:cs="Times New Roman"/>
                <w:b/>
                <w:sz w:val="20"/>
                <w:szCs w:val="20"/>
                <w:lang w:val="bg-BG"/>
              </w:rPr>
              <w:t>План за обучение е разработен, прилага се и се наблюдава изпълнението му, за да се гарантира, че нуждите от обучение са напълно задоволени и професионалните умения непрекъснато се развиват с цел повишаване качеството на предоставяните услуги.</w:t>
            </w:r>
          </w:p>
        </w:tc>
      </w:tr>
      <w:tr w:rsidR="00941C58" w:rsidRPr="001E206C" w:rsidTr="00EA31BE">
        <w:tc>
          <w:tcPr>
            <w:tcW w:w="11194" w:type="dxa"/>
            <w:gridSpan w:val="2"/>
            <w:shd w:val="clear" w:color="auto" w:fill="FFFFFF"/>
          </w:tcPr>
          <w:p w:rsidR="00941C58" w:rsidRPr="001E206C" w:rsidRDefault="001E206C" w:rsidP="00033F79">
            <w:pPr>
              <w:tabs>
                <w:tab w:val="left" w:pos="7938"/>
              </w:tabs>
              <w:spacing w:afterLines="40" w:after="96"/>
              <w:jc w:val="both"/>
              <w:rPr>
                <w:rFonts w:ascii="Times New Roman" w:eastAsia="Calibri" w:hAnsi="Times New Roman" w:cs="Times New Roman"/>
                <w:sz w:val="20"/>
                <w:szCs w:val="20"/>
                <w:lang w:val="bg-BG"/>
              </w:rPr>
            </w:pPr>
            <w:r w:rsidRPr="001E206C">
              <w:rPr>
                <w:rFonts w:ascii="Times New Roman" w:eastAsia="Calibri" w:hAnsi="Times New Roman" w:cs="Times New Roman"/>
                <w:sz w:val="20"/>
                <w:szCs w:val="20"/>
                <w:lang w:val="bg-BG"/>
              </w:rPr>
              <w:t xml:space="preserve">Общината има изработен </w:t>
            </w:r>
            <w:r w:rsidRPr="001E206C">
              <w:rPr>
                <w:rFonts w:ascii="Times New Roman" w:eastAsia="Calibri" w:hAnsi="Times New Roman" w:cs="Times New Roman"/>
                <w:iCs/>
                <w:sz w:val="20"/>
                <w:szCs w:val="20"/>
                <w:lang w:val="bg-BG"/>
              </w:rPr>
              <w:t>План за обучение на служителите за съответната година – приложени са плановете за 2018 и 2019г. Видно от приложения дневник на преминатите обучения от служителите, става ясно, че в голяма част планът за обучения се спазва</w:t>
            </w:r>
            <w:r w:rsidR="001F2239">
              <w:rPr>
                <w:rFonts w:ascii="Times New Roman" w:eastAsia="Calibri" w:hAnsi="Times New Roman" w:cs="Times New Roman"/>
                <w:iCs/>
                <w:sz w:val="20"/>
                <w:szCs w:val="20"/>
                <w:lang w:val="bg-BG"/>
              </w:rPr>
              <w:t>.</w:t>
            </w:r>
          </w:p>
        </w:tc>
        <w:tc>
          <w:tcPr>
            <w:tcW w:w="2662" w:type="dxa"/>
            <w:shd w:val="clear" w:color="auto" w:fill="FFFFFF"/>
          </w:tcPr>
          <w:p w:rsidR="00CB5977" w:rsidRPr="001E206C" w:rsidRDefault="00CB5977" w:rsidP="00CB5977">
            <w:pPr>
              <w:jc w:val="center"/>
              <w:rPr>
                <w:rFonts w:ascii="Times New Roman" w:hAnsi="Times New Roman" w:cs="Times New Roman"/>
                <w:sz w:val="20"/>
                <w:szCs w:val="20"/>
                <w:lang w:val="bg-BG"/>
              </w:rPr>
            </w:pPr>
            <w:r w:rsidRPr="001E206C">
              <w:rPr>
                <w:rFonts w:ascii="Times New Roman" w:hAnsi="Times New Roman" w:cs="Times New Roman"/>
                <w:sz w:val="20"/>
                <w:szCs w:val="20"/>
                <w:lang w:val="bg-BG"/>
              </w:rPr>
              <w:t>Положително мнение (+)</w:t>
            </w:r>
          </w:p>
          <w:p w:rsidR="00941C58" w:rsidRPr="001E206C" w:rsidRDefault="00CB5977" w:rsidP="00CB5977">
            <w:pPr>
              <w:tabs>
                <w:tab w:val="left" w:pos="7938"/>
              </w:tabs>
              <w:spacing w:afterLines="40" w:after="96"/>
              <w:jc w:val="center"/>
              <w:rPr>
                <w:rFonts w:ascii="Times New Roman" w:eastAsia="Calibri" w:hAnsi="Times New Roman" w:cs="Times New Roman"/>
                <w:sz w:val="20"/>
                <w:szCs w:val="20"/>
                <w:lang w:val="bg-BG"/>
              </w:rPr>
            </w:pPr>
            <w:r w:rsidRPr="001E206C">
              <w:rPr>
                <w:rFonts w:ascii="Times New Roman" w:hAnsi="Times New Roman" w:cs="Times New Roman"/>
                <w:sz w:val="20"/>
                <w:szCs w:val="20"/>
                <w:lang w:val="bg-BG"/>
              </w:rPr>
              <w:t>потвърждаващо самооценката</w:t>
            </w: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5</w:t>
            </w:r>
            <w:r w:rsidRPr="00D22EDE">
              <w:rPr>
                <w:rFonts w:ascii="Times New Roman" w:eastAsia="Calibri" w:hAnsi="Times New Roman" w:cs="Times New Roman"/>
                <w:b/>
                <w:sz w:val="20"/>
                <w:szCs w:val="20"/>
                <w:shd w:val="clear" w:color="auto" w:fill="BDD6EE" w:themeFill="accent1" w:themeFillTint="66"/>
                <w:lang w:val="bg-BG"/>
              </w:rPr>
              <w:t xml:space="preserve">. </w:t>
            </w:r>
            <w:r w:rsidR="005D4B4F" w:rsidRPr="005D4B4F">
              <w:rPr>
                <w:rFonts w:ascii="Times New Roman" w:eastAsia="Calibri" w:hAnsi="Times New Roman" w:cs="Times New Roman"/>
                <w:b/>
                <w:sz w:val="20"/>
                <w:szCs w:val="20"/>
                <w:shd w:val="clear" w:color="auto" w:fill="BDD6EE" w:themeFill="accent1" w:themeFillTint="66"/>
                <w:lang w:val="bg-BG"/>
              </w:rPr>
              <w:t>Общината анализира прилагането и резултатите от процедурите по набиране, обучение и повишаване, и прави необходимите подобрения въз основа на анализа.</w:t>
            </w:r>
          </w:p>
        </w:tc>
      </w:tr>
      <w:tr w:rsidR="00941C58" w:rsidRPr="001F57D4" w:rsidTr="00334206">
        <w:tc>
          <w:tcPr>
            <w:tcW w:w="11194" w:type="dxa"/>
            <w:gridSpan w:val="2"/>
            <w:shd w:val="clear" w:color="auto" w:fill="FFFFFF"/>
          </w:tcPr>
          <w:p w:rsidR="00941C58" w:rsidRPr="001E206C" w:rsidRDefault="001E206C" w:rsidP="001F2239">
            <w:pPr>
              <w:tabs>
                <w:tab w:val="left" w:pos="7938"/>
              </w:tabs>
              <w:spacing w:afterLines="40" w:after="96"/>
              <w:jc w:val="both"/>
              <w:rPr>
                <w:rFonts w:ascii="Times New Roman" w:eastAsia="Calibri" w:hAnsi="Times New Roman" w:cs="Times New Roman"/>
                <w:b/>
                <w:sz w:val="20"/>
                <w:szCs w:val="20"/>
                <w:shd w:val="clear" w:color="auto" w:fill="BDD6EE" w:themeFill="accent1" w:themeFillTint="66"/>
                <w:lang w:val="bg-BG"/>
              </w:rPr>
            </w:pPr>
            <w:r w:rsidRPr="001E206C">
              <w:rPr>
                <w:rFonts w:ascii="Times New Roman" w:eastAsia="Calibri" w:hAnsi="Times New Roman" w:cs="Times New Roman"/>
                <w:iCs/>
                <w:sz w:val="20"/>
                <w:szCs w:val="20"/>
                <w:lang w:val="bg-BG"/>
              </w:rPr>
              <w:t xml:space="preserve">Общината спазва заложените узисквания във Вътрешна инструкция за дейността и организацията на управление на човешките ресурси в </w:t>
            </w:r>
            <w:r w:rsidR="001F2239" w:rsidRPr="001F2239">
              <w:rPr>
                <w:rFonts w:ascii="Times New Roman" w:eastAsia="Calibri" w:hAnsi="Times New Roman" w:cs="Times New Roman"/>
                <w:iCs/>
                <w:sz w:val="20"/>
                <w:szCs w:val="20"/>
                <w:lang w:val="bg-BG"/>
              </w:rPr>
              <w:t>Община Павликени</w:t>
            </w:r>
            <w:r w:rsidRPr="001E206C">
              <w:rPr>
                <w:rFonts w:ascii="Times New Roman" w:eastAsia="Calibri" w:hAnsi="Times New Roman" w:cs="Times New Roman"/>
                <w:iCs/>
                <w:sz w:val="20"/>
                <w:szCs w:val="20"/>
                <w:lang w:val="bg-BG"/>
              </w:rPr>
              <w:t>, която регламентира процедурите за подбор и назначаване, обучение и повишаване на квалификацията на служителите в общинската администрация. По този индикатор общината не е приложила писмен анализ на резултатите от проведените процедури по набиране, обучение  и назначаване на служителите, но в телефонен разговор с общинската администрация е потвърдено, че при приключване на всеки конкурс се прави такъв анализ – тип беседа от комисията по подбор и назначаване създадена за съответният конкурс</w:t>
            </w:r>
            <w:r w:rsidR="007169AF">
              <w:rPr>
                <w:rFonts w:ascii="Times New Roman" w:eastAsia="Calibri" w:hAnsi="Times New Roman" w:cs="Times New Roman"/>
                <w:iCs/>
                <w:sz w:val="20"/>
                <w:szCs w:val="20"/>
                <w:lang w:val="bg-BG"/>
              </w:rPr>
              <w:t>, след като се изготв</w:t>
            </w:r>
            <w:r w:rsidR="001F2239">
              <w:rPr>
                <w:rFonts w:ascii="Times New Roman" w:eastAsia="Calibri" w:hAnsi="Times New Roman" w:cs="Times New Roman"/>
                <w:iCs/>
                <w:sz w:val="20"/>
                <w:szCs w:val="20"/>
                <w:lang w:val="bg-BG"/>
              </w:rPr>
              <w:t>ят</w:t>
            </w:r>
            <w:r w:rsidR="007169AF">
              <w:rPr>
                <w:rFonts w:ascii="Times New Roman" w:eastAsia="Calibri" w:hAnsi="Times New Roman" w:cs="Times New Roman"/>
                <w:iCs/>
                <w:sz w:val="20"/>
                <w:szCs w:val="20"/>
                <w:lang w:val="bg-BG"/>
              </w:rPr>
              <w:t xml:space="preserve"> </w:t>
            </w:r>
            <w:r w:rsidR="007169AF" w:rsidRPr="007169AF">
              <w:rPr>
                <w:rFonts w:ascii="Times New Roman" w:eastAsia="Calibri" w:hAnsi="Times New Roman" w:cs="Times New Roman"/>
                <w:sz w:val="20"/>
                <w:szCs w:val="20"/>
                <w:lang w:val="bg-BG"/>
              </w:rPr>
              <w:t>Протоколи от проведения конкурс</w:t>
            </w:r>
            <w:r w:rsidR="001F2239">
              <w:rPr>
                <w:rFonts w:ascii="Times New Roman" w:eastAsia="Calibri" w:hAnsi="Times New Roman" w:cs="Times New Roman"/>
                <w:sz w:val="20"/>
                <w:szCs w:val="20"/>
                <w:lang w:val="bg-BG"/>
              </w:rPr>
              <w:t>.</w:t>
            </w:r>
          </w:p>
        </w:tc>
        <w:tc>
          <w:tcPr>
            <w:tcW w:w="2662" w:type="dxa"/>
            <w:shd w:val="clear" w:color="auto" w:fill="FFFFFF"/>
          </w:tcPr>
          <w:p w:rsidR="00CB5977" w:rsidRPr="00A328E4" w:rsidRDefault="00CB5977" w:rsidP="00CB5977">
            <w:pPr>
              <w:jc w:val="center"/>
              <w:rPr>
                <w:rFonts w:ascii="Times New Roman" w:hAnsi="Times New Roman" w:cs="Times New Roman"/>
                <w:sz w:val="20"/>
                <w:szCs w:val="20"/>
                <w:lang w:val="bg-BG"/>
              </w:rPr>
            </w:pPr>
            <w:r w:rsidRPr="00A328E4">
              <w:rPr>
                <w:rFonts w:ascii="Times New Roman" w:hAnsi="Times New Roman" w:cs="Times New Roman"/>
                <w:sz w:val="20"/>
                <w:szCs w:val="20"/>
                <w:lang w:val="bg-BG"/>
              </w:rPr>
              <w:t>Положително мнение (+)</w:t>
            </w:r>
          </w:p>
          <w:p w:rsidR="00941C58" w:rsidRPr="001F57D4" w:rsidRDefault="00CB5977" w:rsidP="00CB5977">
            <w:pPr>
              <w:tabs>
                <w:tab w:val="left" w:pos="7938"/>
              </w:tabs>
              <w:spacing w:afterLines="40" w:after="96"/>
              <w:jc w:val="center"/>
              <w:rPr>
                <w:rFonts w:ascii="Times New Roman" w:eastAsia="Calibri" w:hAnsi="Times New Roman" w:cs="Times New Roman"/>
                <w:b/>
                <w:sz w:val="20"/>
                <w:szCs w:val="20"/>
                <w:lang w:val="bg-BG"/>
              </w:rPr>
            </w:pPr>
            <w:r w:rsidRPr="00A328E4">
              <w:rPr>
                <w:rFonts w:ascii="Times New Roman" w:hAnsi="Times New Roman" w:cs="Times New Roman"/>
                <w:sz w:val="20"/>
                <w:szCs w:val="20"/>
                <w:lang w:val="bg-BG"/>
              </w:rPr>
              <w:t>потвърждаващо самооценката</w:t>
            </w:r>
          </w:p>
        </w:tc>
      </w:tr>
      <w:tr w:rsidR="00141164" w:rsidRPr="001F57D4" w:rsidTr="00033F79">
        <w:tc>
          <w:tcPr>
            <w:tcW w:w="13856" w:type="dxa"/>
            <w:gridSpan w:val="3"/>
            <w:shd w:val="clear" w:color="auto" w:fill="E2EFD9" w:themeFill="accent6" w:themeFillTint="33"/>
          </w:tcPr>
          <w:p w:rsidR="005D4B4F" w:rsidRPr="00941C58" w:rsidRDefault="005D4B4F" w:rsidP="005D4B4F">
            <w:pPr>
              <w:tabs>
                <w:tab w:val="left" w:pos="7938"/>
              </w:tabs>
              <w:spacing w:afterLines="40" w:after="96" w:line="276" w:lineRule="auto"/>
              <w:jc w:val="both"/>
              <w:rPr>
                <w:rFonts w:ascii="Times New Roman" w:eastAsia="Times New Roman" w:hAnsi="Times New Roman" w:cs="Times New Roman"/>
                <w:b/>
                <w:bCs/>
                <w:noProof/>
                <w:sz w:val="20"/>
                <w:szCs w:val="20"/>
                <w:lang w:val="bg-BG" w:eastAsia="bg-BG"/>
              </w:rPr>
            </w:pPr>
            <w:r>
              <w:rPr>
                <w:rFonts w:ascii="Times New Roman" w:eastAsia="Times New Roman" w:hAnsi="Times New Roman" w:cs="Times New Roman"/>
                <w:b/>
                <w:bCs/>
                <w:noProof/>
                <w:sz w:val="20"/>
                <w:szCs w:val="20"/>
                <w:lang w:val="bg-BG" w:eastAsia="bg-BG"/>
              </w:rPr>
              <w:t>ДЕЙНОСТ 3</w:t>
            </w:r>
            <w:r w:rsidR="00141164" w:rsidRPr="001F57D4">
              <w:rPr>
                <w:rFonts w:ascii="Times New Roman" w:eastAsia="Times New Roman" w:hAnsi="Times New Roman" w:cs="Times New Roman"/>
                <w:b/>
                <w:bCs/>
                <w:noProof/>
                <w:sz w:val="20"/>
                <w:szCs w:val="20"/>
                <w:lang w:val="bg-BG" w:eastAsia="bg-BG"/>
              </w:rPr>
              <w:t xml:space="preserve">: </w:t>
            </w:r>
            <w:r w:rsidRPr="00941C58">
              <w:rPr>
                <w:rFonts w:ascii="Times New Roman" w:eastAsia="Times New Roman" w:hAnsi="Times New Roman" w:cs="Times New Roman"/>
                <w:b/>
                <w:bCs/>
                <w:noProof/>
                <w:sz w:val="20"/>
                <w:szCs w:val="20"/>
                <w:lang w:val="bg-BG" w:eastAsia="bg-BG"/>
              </w:rPr>
              <w:t xml:space="preserve">Създадени са и се използват практически методи и процедури с цел превръщане на уменията в капацитет и постигане на по-добри резултати. </w:t>
            </w:r>
          </w:p>
          <w:p w:rsidR="00141164" w:rsidRPr="001F57D4" w:rsidRDefault="00141164" w:rsidP="00033F79">
            <w:pPr>
              <w:tabs>
                <w:tab w:val="left" w:pos="7938"/>
              </w:tabs>
              <w:spacing w:afterLines="40" w:after="96" w:line="276" w:lineRule="auto"/>
              <w:jc w:val="both"/>
              <w:rPr>
                <w:rFonts w:ascii="Times New Roman" w:eastAsia="Calibri" w:hAnsi="Times New Roman" w:cs="Times New Roman"/>
                <w:b/>
                <w:sz w:val="20"/>
                <w:szCs w:val="20"/>
                <w:lang w:val="bg-BG"/>
              </w:rPr>
            </w:pP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6</w:t>
            </w:r>
            <w:r w:rsidRPr="00D22EDE">
              <w:rPr>
                <w:rFonts w:ascii="Times New Roman" w:eastAsia="Calibri" w:hAnsi="Times New Roman" w:cs="Times New Roman"/>
                <w:b/>
                <w:sz w:val="20"/>
                <w:szCs w:val="20"/>
                <w:shd w:val="clear" w:color="auto" w:fill="BDD6EE" w:themeFill="accent1" w:themeFillTint="66"/>
                <w:lang w:val="bg-BG"/>
              </w:rPr>
              <w:t xml:space="preserve">. </w:t>
            </w:r>
            <w:r w:rsidR="005D4B4F" w:rsidRPr="005D4B4F">
              <w:rPr>
                <w:rFonts w:ascii="Times New Roman" w:eastAsia="Calibri" w:hAnsi="Times New Roman" w:cs="Times New Roman"/>
                <w:b/>
                <w:sz w:val="20"/>
                <w:szCs w:val="20"/>
                <w:shd w:val="clear" w:color="auto" w:fill="BDD6EE" w:themeFill="accent1" w:themeFillTint="66"/>
                <w:lang w:val="bg-BG"/>
              </w:rPr>
              <w:t>Критериите за подбор са определени за всяка длъжност и са публични. Те отразяват основните изисквания за работата и не допускат дискриминация.</w:t>
            </w:r>
          </w:p>
        </w:tc>
      </w:tr>
      <w:tr w:rsidR="00941C58" w:rsidRPr="007169AF" w:rsidTr="00412D4E">
        <w:tc>
          <w:tcPr>
            <w:tcW w:w="11194" w:type="dxa"/>
            <w:gridSpan w:val="2"/>
            <w:shd w:val="clear" w:color="auto" w:fill="FFFFFF"/>
          </w:tcPr>
          <w:p w:rsidR="007169AF" w:rsidRPr="007169AF" w:rsidRDefault="007169AF" w:rsidP="007169AF">
            <w:pPr>
              <w:tabs>
                <w:tab w:val="left" w:pos="7938"/>
              </w:tabs>
              <w:spacing w:afterLines="40" w:after="96"/>
              <w:jc w:val="both"/>
              <w:rPr>
                <w:rFonts w:ascii="Times New Roman" w:eastAsia="Calibri" w:hAnsi="Times New Roman" w:cs="Times New Roman"/>
                <w:sz w:val="20"/>
                <w:szCs w:val="20"/>
                <w:lang w:val="bg-BG"/>
              </w:rPr>
            </w:pPr>
            <w:r w:rsidRPr="007169AF">
              <w:rPr>
                <w:rFonts w:ascii="Times New Roman" w:eastAsia="Calibri" w:hAnsi="Times New Roman" w:cs="Times New Roman"/>
                <w:sz w:val="20"/>
                <w:szCs w:val="20"/>
                <w:lang w:val="bg-BG"/>
              </w:rPr>
              <w:t>Основните критерии за подбор за всяка длъжност са обявени в съответната Заповед за обявяване на конкурс, която е публично достъпна на сайта на общината и на сайта на Агенция по заетостта. От проведените конкурси има изготвени Протоколи от проведен конкурс и се съставя и пази досие на съответният конкурс. Заповедите за допуснати и недопуснати кандидати до съответният конкурс са публично обявени.</w:t>
            </w:r>
          </w:p>
        </w:tc>
        <w:tc>
          <w:tcPr>
            <w:tcW w:w="2662" w:type="dxa"/>
            <w:shd w:val="clear" w:color="auto" w:fill="FFFFFF"/>
          </w:tcPr>
          <w:p w:rsidR="00CB5977" w:rsidRPr="007169AF" w:rsidRDefault="00CB5977" w:rsidP="00CB5977">
            <w:pPr>
              <w:jc w:val="center"/>
              <w:rPr>
                <w:rFonts w:ascii="Times New Roman" w:hAnsi="Times New Roman" w:cs="Times New Roman"/>
                <w:sz w:val="20"/>
                <w:szCs w:val="20"/>
                <w:lang w:val="bg-BG"/>
              </w:rPr>
            </w:pPr>
            <w:r w:rsidRPr="007169AF">
              <w:rPr>
                <w:rFonts w:ascii="Times New Roman" w:hAnsi="Times New Roman" w:cs="Times New Roman"/>
                <w:sz w:val="20"/>
                <w:szCs w:val="20"/>
                <w:lang w:val="bg-BG"/>
              </w:rPr>
              <w:t>Положително мнение (+)</w:t>
            </w:r>
          </w:p>
          <w:p w:rsidR="00941C58" w:rsidRPr="007169AF" w:rsidRDefault="00CB5977" w:rsidP="00CB5977">
            <w:pPr>
              <w:tabs>
                <w:tab w:val="left" w:pos="7938"/>
              </w:tabs>
              <w:spacing w:afterLines="40" w:after="96"/>
              <w:jc w:val="center"/>
              <w:rPr>
                <w:rFonts w:ascii="Times New Roman" w:eastAsia="Calibri" w:hAnsi="Times New Roman" w:cs="Times New Roman"/>
                <w:sz w:val="20"/>
                <w:szCs w:val="20"/>
                <w:lang w:val="bg-BG"/>
              </w:rPr>
            </w:pPr>
            <w:r w:rsidRPr="007169AF">
              <w:rPr>
                <w:rFonts w:ascii="Times New Roman" w:hAnsi="Times New Roman" w:cs="Times New Roman"/>
                <w:sz w:val="20"/>
                <w:szCs w:val="20"/>
                <w:lang w:val="bg-BG"/>
              </w:rPr>
              <w:t>потвърждаващо самооценката</w:t>
            </w: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 xml:space="preserve">Индикатор 7. </w:t>
            </w:r>
            <w:r w:rsidR="005D4B4F" w:rsidRPr="005D4B4F">
              <w:rPr>
                <w:rFonts w:ascii="Times New Roman" w:eastAsia="Calibri" w:hAnsi="Times New Roman" w:cs="Times New Roman"/>
                <w:b/>
                <w:sz w:val="20"/>
                <w:szCs w:val="20"/>
                <w:lang w:val="bg-BG"/>
              </w:rPr>
              <w:t>Служителите получават редовни оценки за тяхното изпълнение и развитие, като част от системен подход за  атестиране и кариерно развитие.</w:t>
            </w:r>
          </w:p>
        </w:tc>
      </w:tr>
      <w:tr w:rsidR="00941C58" w:rsidRPr="007169AF" w:rsidTr="0003133F">
        <w:tc>
          <w:tcPr>
            <w:tcW w:w="11194" w:type="dxa"/>
            <w:gridSpan w:val="2"/>
            <w:shd w:val="clear" w:color="auto" w:fill="FFFFFF"/>
          </w:tcPr>
          <w:p w:rsidR="00941C58" w:rsidRPr="007169AF" w:rsidRDefault="007169AF" w:rsidP="007169AF">
            <w:pPr>
              <w:tabs>
                <w:tab w:val="left" w:pos="7938"/>
              </w:tabs>
              <w:spacing w:afterLines="40" w:after="96"/>
              <w:jc w:val="both"/>
              <w:rPr>
                <w:rFonts w:ascii="Times New Roman" w:eastAsia="Calibri" w:hAnsi="Times New Roman" w:cs="Times New Roman"/>
                <w:sz w:val="20"/>
                <w:szCs w:val="20"/>
                <w:lang w:val="bg-BG"/>
              </w:rPr>
            </w:pPr>
            <w:r w:rsidRPr="007169AF">
              <w:rPr>
                <w:rFonts w:ascii="Times New Roman" w:eastAsia="Calibri" w:hAnsi="Times New Roman" w:cs="Times New Roman"/>
                <w:sz w:val="20"/>
                <w:szCs w:val="20"/>
                <w:lang w:val="bg-BG"/>
              </w:rPr>
              <w:t xml:space="preserve">Основните действия, които община Павликени изпълнява и доказват покриването на този критерий са разписани във </w:t>
            </w:r>
            <w:proofErr w:type="spellStart"/>
            <w:r w:rsidRPr="007169AF">
              <w:rPr>
                <w:rFonts w:ascii="Times New Roman" w:hAnsi="Times New Roman" w:cs="Times New Roman"/>
                <w:sz w:val="20"/>
                <w:szCs w:val="20"/>
              </w:rPr>
              <w:t>Вътрешната</w:t>
            </w:r>
            <w:proofErr w:type="spellEnd"/>
            <w:r w:rsidRPr="007169AF">
              <w:rPr>
                <w:rFonts w:ascii="Times New Roman" w:hAnsi="Times New Roman" w:cs="Times New Roman"/>
                <w:sz w:val="20"/>
                <w:szCs w:val="20"/>
              </w:rPr>
              <w:t xml:space="preserve"> </w:t>
            </w:r>
            <w:proofErr w:type="spellStart"/>
            <w:r w:rsidRPr="007169AF">
              <w:rPr>
                <w:rFonts w:ascii="Times New Roman" w:hAnsi="Times New Roman" w:cs="Times New Roman"/>
                <w:sz w:val="20"/>
                <w:szCs w:val="20"/>
              </w:rPr>
              <w:t>инструкция</w:t>
            </w:r>
            <w:proofErr w:type="spellEnd"/>
            <w:r w:rsidRPr="007169AF">
              <w:rPr>
                <w:rFonts w:ascii="Times New Roman" w:hAnsi="Times New Roman" w:cs="Times New Roman"/>
                <w:sz w:val="20"/>
                <w:szCs w:val="20"/>
              </w:rPr>
              <w:t xml:space="preserve"> </w:t>
            </w:r>
            <w:proofErr w:type="spellStart"/>
            <w:r w:rsidRPr="007169AF">
              <w:rPr>
                <w:rFonts w:ascii="Times New Roman" w:hAnsi="Times New Roman" w:cs="Times New Roman"/>
                <w:sz w:val="20"/>
                <w:szCs w:val="20"/>
              </w:rPr>
              <w:t>за</w:t>
            </w:r>
            <w:proofErr w:type="spellEnd"/>
            <w:r w:rsidRPr="007169AF">
              <w:rPr>
                <w:rFonts w:ascii="Times New Roman" w:hAnsi="Times New Roman" w:cs="Times New Roman"/>
                <w:sz w:val="20"/>
                <w:szCs w:val="20"/>
              </w:rPr>
              <w:t xml:space="preserve"> </w:t>
            </w:r>
            <w:proofErr w:type="spellStart"/>
            <w:r w:rsidRPr="007169AF">
              <w:rPr>
                <w:rFonts w:ascii="Times New Roman" w:hAnsi="Times New Roman" w:cs="Times New Roman"/>
                <w:sz w:val="20"/>
                <w:szCs w:val="20"/>
              </w:rPr>
              <w:t>дейността</w:t>
            </w:r>
            <w:proofErr w:type="spellEnd"/>
            <w:r w:rsidRPr="007169AF">
              <w:rPr>
                <w:rFonts w:ascii="Times New Roman" w:hAnsi="Times New Roman" w:cs="Times New Roman"/>
                <w:sz w:val="20"/>
                <w:szCs w:val="20"/>
              </w:rPr>
              <w:t xml:space="preserve"> и </w:t>
            </w:r>
            <w:proofErr w:type="spellStart"/>
            <w:r w:rsidRPr="007169AF">
              <w:rPr>
                <w:rFonts w:ascii="Times New Roman" w:hAnsi="Times New Roman" w:cs="Times New Roman"/>
                <w:sz w:val="20"/>
                <w:szCs w:val="20"/>
              </w:rPr>
              <w:t>организацията</w:t>
            </w:r>
            <w:proofErr w:type="spellEnd"/>
            <w:r w:rsidRPr="007169AF">
              <w:rPr>
                <w:rFonts w:ascii="Times New Roman" w:hAnsi="Times New Roman" w:cs="Times New Roman"/>
                <w:sz w:val="20"/>
                <w:szCs w:val="20"/>
              </w:rPr>
              <w:t xml:space="preserve"> </w:t>
            </w:r>
            <w:proofErr w:type="spellStart"/>
            <w:r w:rsidRPr="007169AF">
              <w:rPr>
                <w:rFonts w:ascii="Times New Roman" w:hAnsi="Times New Roman" w:cs="Times New Roman"/>
                <w:sz w:val="20"/>
                <w:szCs w:val="20"/>
              </w:rPr>
              <w:t>на</w:t>
            </w:r>
            <w:proofErr w:type="spellEnd"/>
            <w:r w:rsidRPr="007169AF">
              <w:rPr>
                <w:rFonts w:ascii="Times New Roman" w:hAnsi="Times New Roman" w:cs="Times New Roman"/>
                <w:sz w:val="20"/>
                <w:szCs w:val="20"/>
              </w:rPr>
              <w:t xml:space="preserve"> </w:t>
            </w:r>
            <w:proofErr w:type="spellStart"/>
            <w:r w:rsidRPr="007169AF">
              <w:rPr>
                <w:rFonts w:ascii="Times New Roman" w:hAnsi="Times New Roman" w:cs="Times New Roman"/>
                <w:sz w:val="20"/>
                <w:szCs w:val="20"/>
              </w:rPr>
              <w:t>управление</w:t>
            </w:r>
            <w:proofErr w:type="spellEnd"/>
            <w:r w:rsidRPr="007169AF">
              <w:rPr>
                <w:rFonts w:ascii="Times New Roman" w:hAnsi="Times New Roman" w:cs="Times New Roman"/>
                <w:sz w:val="20"/>
                <w:szCs w:val="20"/>
              </w:rPr>
              <w:t xml:space="preserve"> </w:t>
            </w:r>
            <w:proofErr w:type="spellStart"/>
            <w:r w:rsidRPr="007169AF">
              <w:rPr>
                <w:rFonts w:ascii="Times New Roman" w:hAnsi="Times New Roman" w:cs="Times New Roman"/>
                <w:sz w:val="20"/>
                <w:szCs w:val="20"/>
              </w:rPr>
              <w:t>на</w:t>
            </w:r>
            <w:proofErr w:type="spellEnd"/>
            <w:r w:rsidRPr="007169AF">
              <w:rPr>
                <w:rFonts w:ascii="Times New Roman" w:hAnsi="Times New Roman" w:cs="Times New Roman"/>
                <w:sz w:val="20"/>
                <w:szCs w:val="20"/>
              </w:rPr>
              <w:t xml:space="preserve"> </w:t>
            </w:r>
            <w:proofErr w:type="spellStart"/>
            <w:r w:rsidRPr="007169AF">
              <w:rPr>
                <w:rFonts w:ascii="Times New Roman" w:hAnsi="Times New Roman" w:cs="Times New Roman"/>
                <w:sz w:val="20"/>
                <w:szCs w:val="20"/>
              </w:rPr>
              <w:t>човешките</w:t>
            </w:r>
            <w:proofErr w:type="spellEnd"/>
            <w:r w:rsidRPr="007169AF">
              <w:rPr>
                <w:rFonts w:ascii="Times New Roman" w:hAnsi="Times New Roman" w:cs="Times New Roman"/>
                <w:sz w:val="20"/>
                <w:szCs w:val="20"/>
              </w:rPr>
              <w:t xml:space="preserve"> </w:t>
            </w:r>
            <w:proofErr w:type="spellStart"/>
            <w:r w:rsidRPr="007169AF">
              <w:rPr>
                <w:rFonts w:ascii="Times New Roman" w:hAnsi="Times New Roman" w:cs="Times New Roman"/>
                <w:sz w:val="20"/>
                <w:szCs w:val="20"/>
              </w:rPr>
              <w:t>ресурси</w:t>
            </w:r>
            <w:proofErr w:type="spellEnd"/>
            <w:r w:rsidRPr="007169AF">
              <w:rPr>
                <w:rFonts w:ascii="Times New Roman" w:hAnsi="Times New Roman" w:cs="Times New Roman"/>
                <w:sz w:val="20"/>
                <w:szCs w:val="20"/>
              </w:rPr>
              <w:t xml:space="preserve"> в </w:t>
            </w:r>
            <w:proofErr w:type="spellStart"/>
            <w:r w:rsidR="001F2239" w:rsidRPr="001F2239">
              <w:rPr>
                <w:rFonts w:ascii="Times New Roman" w:hAnsi="Times New Roman" w:cs="Times New Roman"/>
                <w:sz w:val="20"/>
                <w:szCs w:val="20"/>
              </w:rPr>
              <w:t>Община</w:t>
            </w:r>
            <w:proofErr w:type="spellEnd"/>
            <w:r w:rsidR="001F2239" w:rsidRPr="001F2239">
              <w:rPr>
                <w:rFonts w:ascii="Times New Roman" w:hAnsi="Times New Roman" w:cs="Times New Roman"/>
                <w:sz w:val="20"/>
                <w:szCs w:val="20"/>
              </w:rPr>
              <w:t xml:space="preserve"> </w:t>
            </w:r>
            <w:proofErr w:type="spellStart"/>
            <w:r w:rsidR="001F2239" w:rsidRPr="001F2239">
              <w:rPr>
                <w:rFonts w:ascii="Times New Roman" w:hAnsi="Times New Roman" w:cs="Times New Roman"/>
                <w:sz w:val="20"/>
                <w:szCs w:val="20"/>
              </w:rPr>
              <w:t>Павликени</w:t>
            </w:r>
            <w:proofErr w:type="spellEnd"/>
            <w:r w:rsidR="001F2239">
              <w:rPr>
                <w:rFonts w:ascii="Times New Roman" w:hAnsi="Times New Roman" w:cs="Times New Roman"/>
                <w:sz w:val="20"/>
                <w:szCs w:val="20"/>
                <w:lang w:val="bg-BG"/>
              </w:rPr>
              <w:t>, кои</w:t>
            </w:r>
            <w:r w:rsidRPr="007169AF">
              <w:rPr>
                <w:rFonts w:ascii="Times New Roman" w:hAnsi="Times New Roman" w:cs="Times New Roman"/>
                <w:sz w:val="20"/>
                <w:szCs w:val="20"/>
                <w:lang w:val="bg-BG"/>
              </w:rPr>
              <w:t xml:space="preserve">то регламентират </w:t>
            </w:r>
            <w:proofErr w:type="spellStart"/>
            <w:r w:rsidRPr="007169AF">
              <w:rPr>
                <w:rFonts w:ascii="Times New Roman" w:hAnsi="Times New Roman" w:cs="Times New Roman"/>
                <w:sz w:val="20"/>
                <w:szCs w:val="20"/>
              </w:rPr>
              <w:t>кариерното</w:t>
            </w:r>
            <w:proofErr w:type="spellEnd"/>
            <w:r w:rsidRPr="007169AF">
              <w:rPr>
                <w:rFonts w:ascii="Times New Roman" w:hAnsi="Times New Roman" w:cs="Times New Roman"/>
                <w:sz w:val="20"/>
                <w:szCs w:val="20"/>
              </w:rPr>
              <w:t xml:space="preserve"> </w:t>
            </w:r>
            <w:proofErr w:type="spellStart"/>
            <w:r w:rsidRPr="007169AF">
              <w:rPr>
                <w:rFonts w:ascii="Times New Roman" w:hAnsi="Times New Roman" w:cs="Times New Roman"/>
                <w:sz w:val="20"/>
                <w:szCs w:val="20"/>
              </w:rPr>
              <w:t>развитие</w:t>
            </w:r>
            <w:proofErr w:type="spellEnd"/>
            <w:r w:rsidRPr="007169AF">
              <w:rPr>
                <w:rFonts w:ascii="Times New Roman" w:hAnsi="Times New Roman" w:cs="Times New Roman"/>
                <w:sz w:val="20"/>
                <w:szCs w:val="20"/>
              </w:rPr>
              <w:t xml:space="preserve">, </w:t>
            </w:r>
            <w:proofErr w:type="spellStart"/>
            <w:r w:rsidRPr="007169AF">
              <w:rPr>
                <w:rFonts w:ascii="Times New Roman" w:hAnsi="Times New Roman" w:cs="Times New Roman"/>
                <w:sz w:val="20"/>
                <w:szCs w:val="20"/>
              </w:rPr>
              <w:t>повишаването</w:t>
            </w:r>
            <w:proofErr w:type="spellEnd"/>
            <w:r w:rsidRPr="007169AF">
              <w:rPr>
                <w:rFonts w:ascii="Times New Roman" w:hAnsi="Times New Roman" w:cs="Times New Roman"/>
                <w:sz w:val="20"/>
                <w:szCs w:val="20"/>
              </w:rPr>
              <w:t xml:space="preserve"> в </w:t>
            </w:r>
            <w:proofErr w:type="spellStart"/>
            <w:r w:rsidRPr="007169AF">
              <w:rPr>
                <w:rFonts w:ascii="Times New Roman" w:hAnsi="Times New Roman" w:cs="Times New Roman"/>
                <w:sz w:val="20"/>
                <w:szCs w:val="20"/>
              </w:rPr>
              <w:t>ранг</w:t>
            </w:r>
            <w:proofErr w:type="spellEnd"/>
            <w:r w:rsidRPr="007169AF">
              <w:rPr>
                <w:rFonts w:ascii="Times New Roman" w:hAnsi="Times New Roman" w:cs="Times New Roman"/>
                <w:sz w:val="20"/>
                <w:szCs w:val="20"/>
              </w:rPr>
              <w:t xml:space="preserve"> и в </w:t>
            </w:r>
            <w:proofErr w:type="spellStart"/>
            <w:r w:rsidRPr="007169AF">
              <w:rPr>
                <w:rFonts w:ascii="Times New Roman" w:hAnsi="Times New Roman" w:cs="Times New Roman"/>
                <w:sz w:val="20"/>
                <w:szCs w:val="20"/>
              </w:rPr>
              <w:t>длъжност</w:t>
            </w:r>
            <w:proofErr w:type="spellEnd"/>
            <w:r w:rsidR="001F2239">
              <w:rPr>
                <w:rFonts w:ascii="Times New Roman" w:hAnsi="Times New Roman" w:cs="Times New Roman"/>
                <w:sz w:val="20"/>
                <w:szCs w:val="20"/>
                <w:lang w:val="bg-BG"/>
              </w:rPr>
              <w:t>, наказването на служители.</w:t>
            </w:r>
            <w:r w:rsidRPr="007169AF">
              <w:rPr>
                <w:rFonts w:ascii="Times New Roman" w:hAnsi="Times New Roman" w:cs="Times New Roman"/>
                <w:sz w:val="20"/>
                <w:szCs w:val="20"/>
                <w:lang w:val="bg-BG"/>
              </w:rPr>
              <w:t xml:space="preserve"> От приложената инф</w:t>
            </w:r>
            <w:r w:rsidR="001F2239">
              <w:rPr>
                <w:rFonts w:ascii="Times New Roman" w:hAnsi="Times New Roman" w:cs="Times New Roman"/>
                <w:sz w:val="20"/>
                <w:szCs w:val="20"/>
                <w:lang w:val="bg-BG"/>
              </w:rPr>
              <w:t>ормация за доказване на критери</w:t>
            </w:r>
            <w:bookmarkStart w:id="0" w:name="_GoBack"/>
            <w:bookmarkEnd w:id="0"/>
            <w:r w:rsidRPr="007169AF">
              <w:rPr>
                <w:rFonts w:ascii="Times New Roman" w:hAnsi="Times New Roman" w:cs="Times New Roman"/>
                <w:sz w:val="20"/>
                <w:szCs w:val="20"/>
                <w:lang w:val="bg-BG"/>
              </w:rPr>
              <w:t xml:space="preserve">я става ясно, че общината има утвърдена практика за </w:t>
            </w:r>
            <w:proofErr w:type="spellStart"/>
            <w:r w:rsidRPr="007169AF">
              <w:rPr>
                <w:rFonts w:ascii="Times New Roman" w:hAnsi="Times New Roman" w:cs="Times New Roman"/>
                <w:sz w:val="20"/>
                <w:szCs w:val="20"/>
              </w:rPr>
              <w:t>оценка</w:t>
            </w:r>
            <w:proofErr w:type="spellEnd"/>
            <w:r w:rsidRPr="007169AF">
              <w:rPr>
                <w:rFonts w:ascii="Times New Roman" w:hAnsi="Times New Roman" w:cs="Times New Roman"/>
                <w:sz w:val="20"/>
                <w:szCs w:val="20"/>
              </w:rPr>
              <w:t xml:space="preserve"> </w:t>
            </w:r>
            <w:proofErr w:type="spellStart"/>
            <w:r w:rsidRPr="007169AF">
              <w:rPr>
                <w:rFonts w:ascii="Times New Roman" w:hAnsi="Times New Roman" w:cs="Times New Roman"/>
                <w:sz w:val="20"/>
                <w:szCs w:val="20"/>
              </w:rPr>
              <w:t>на</w:t>
            </w:r>
            <w:proofErr w:type="spellEnd"/>
            <w:r w:rsidRPr="007169AF">
              <w:rPr>
                <w:rFonts w:ascii="Times New Roman" w:hAnsi="Times New Roman" w:cs="Times New Roman"/>
                <w:sz w:val="20"/>
                <w:szCs w:val="20"/>
              </w:rPr>
              <w:t xml:space="preserve"> </w:t>
            </w:r>
            <w:proofErr w:type="spellStart"/>
            <w:r w:rsidRPr="007169AF">
              <w:rPr>
                <w:rFonts w:ascii="Times New Roman" w:hAnsi="Times New Roman" w:cs="Times New Roman"/>
                <w:sz w:val="20"/>
                <w:szCs w:val="20"/>
              </w:rPr>
              <w:t>изпълнението</w:t>
            </w:r>
            <w:proofErr w:type="spellEnd"/>
            <w:r w:rsidRPr="007169AF">
              <w:rPr>
                <w:rFonts w:ascii="Times New Roman" w:hAnsi="Times New Roman" w:cs="Times New Roman"/>
                <w:sz w:val="20"/>
                <w:szCs w:val="20"/>
              </w:rPr>
              <w:t xml:space="preserve"> и </w:t>
            </w:r>
            <w:proofErr w:type="spellStart"/>
            <w:r w:rsidRPr="007169AF">
              <w:rPr>
                <w:rFonts w:ascii="Times New Roman" w:hAnsi="Times New Roman" w:cs="Times New Roman"/>
                <w:sz w:val="20"/>
                <w:szCs w:val="20"/>
              </w:rPr>
              <w:t>развитието</w:t>
            </w:r>
            <w:proofErr w:type="spellEnd"/>
            <w:r w:rsidRPr="007169AF">
              <w:rPr>
                <w:rFonts w:ascii="Times New Roman" w:hAnsi="Times New Roman" w:cs="Times New Roman"/>
                <w:sz w:val="20"/>
                <w:szCs w:val="20"/>
              </w:rPr>
              <w:t xml:space="preserve"> </w:t>
            </w:r>
            <w:proofErr w:type="spellStart"/>
            <w:r w:rsidRPr="007169AF">
              <w:rPr>
                <w:rFonts w:ascii="Times New Roman" w:hAnsi="Times New Roman" w:cs="Times New Roman"/>
                <w:sz w:val="20"/>
                <w:szCs w:val="20"/>
              </w:rPr>
              <w:lastRenderedPageBreak/>
              <w:t>на</w:t>
            </w:r>
            <w:proofErr w:type="spellEnd"/>
            <w:r w:rsidRPr="007169AF">
              <w:rPr>
                <w:rFonts w:ascii="Times New Roman" w:hAnsi="Times New Roman" w:cs="Times New Roman"/>
                <w:sz w:val="20"/>
                <w:szCs w:val="20"/>
              </w:rPr>
              <w:t xml:space="preserve"> </w:t>
            </w:r>
            <w:proofErr w:type="spellStart"/>
            <w:r w:rsidRPr="007169AF">
              <w:rPr>
                <w:rFonts w:ascii="Times New Roman" w:hAnsi="Times New Roman" w:cs="Times New Roman"/>
                <w:sz w:val="20"/>
                <w:szCs w:val="20"/>
              </w:rPr>
              <w:t>човешките</w:t>
            </w:r>
            <w:proofErr w:type="spellEnd"/>
            <w:r w:rsidRPr="007169AF">
              <w:rPr>
                <w:rFonts w:ascii="Times New Roman" w:hAnsi="Times New Roman" w:cs="Times New Roman"/>
                <w:sz w:val="20"/>
                <w:szCs w:val="20"/>
              </w:rPr>
              <w:t xml:space="preserve"> </w:t>
            </w:r>
            <w:proofErr w:type="spellStart"/>
            <w:r w:rsidRPr="007169AF">
              <w:rPr>
                <w:rFonts w:ascii="Times New Roman" w:hAnsi="Times New Roman" w:cs="Times New Roman"/>
                <w:sz w:val="20"/>
                <w:szCs w:val="20"/>
              </w:rPr>
              <w:t>ресурси</w:t>
            </w:r>
            <w:proofErr w:type="spellEnd"/>
            <w:r w:rsidRPr="007169AF">
              <w:rPr>
                <w:rFonts w:ascii="Times New Roman" w:hAnsi="Times New Roman" w:cs="Times New Roman"/>
                <w:sz w:val="20"/>
                <w:szCs w:val="20"/>
              </w:rPr>
              <w:t xml:space="preserve"> </w:t>
            </w:r>
            <w:r w:rsidRPr="007169AF">
              <w:rPr>
                <w:rFonts w:ascii="Times New Roman" w:hAnsi="Times New Roman" w:cs="Times New Roman"/>
                <w:sz w:val="20"/>
                <w:szCs w:val="20"/>
                <w:lang w:val="bg-BG"/>
              </w:rPr>
              <w:t>чрез</w:t>
            </w:r>
            <w:r w:rsidRPr="007169AF">
              <w:rPr>
                <w:rFonts w:ascii="Times New Roman" w:hAnsi="Times New Roman" w:cs="Times New Roman"/>
                <w:sz w:val="20"/>
                <w:szCs w:val="20"/>
              </w:rPr>
              <w:t xml:space="preserve"> </w:t>
            </w:r>
            <w:proofErr w:type="spellStart"/>
            <w:r w:rsidRPr="007169AF">
              <w:rPr>
                <w:rFonts w:ascii="Times New Roman" w:hAnsi="Times New Roman" w:cs="Times New Roman"/>
                <w:sz w:val="20"/>
                <w:szCs w:val="20"/>
              </w:rPr>
              <w:t>прилагането</w:t>
            </w:r>
            <w:proofErr w:type="spellEnd"/>
            <w:r w:rsidRPr="007169AF">
              <w:rPr>
                <w:rFonts w:ascii="Times New Roman" w:hAnsi="Times New Roman" w:cs="Times New Roman"/>
                <w:sz w:val="20"/>
                <w:szCs w:val="20"/>
              </w:rPr>
              <w:t xml:space="preserve"> </w:t>
            </w:r>
            <w:proofErr w:type="spellStart"/>
            <w:r w:rsidRPr="007169AF">
              <w:rPr>
                <w:rFonts w:ascii="Times New Roman" w:hAnsi="Times New Roman" w:cs="Times New Roman"/>
                <w:sz w:val="20"/>
                <w:szCs w:val="20"/>
              </w:rPr>
              <w:t>на</w:t>
            </w:r>
            <w:proofErr w:type="spellEnd"/>
            <w:r w:rsidRPr="007169AF">
              <w:rPr>
                <w:rFonts w:ascii="Times New Roman" w:hAnsi="Times New Roman" w:cs="Times New Roman"/>
                <w:sz w:val="20"/>
                <w:szCs w:val="20"/>
              </w:rPr>
              <w:t xml:space="preserve"> </w:t>
            </w:r>
            <w:proofErr w:type="spellStart"/>
            <w:r w:rsidRPr="007169AF">
              <w:rPr>
                <w:rFonts w:ascii="Times New Roman" w:hAnsi="Times New Roman" w:cs="Times New Roman"/>
                <w:sz w:val="20"/>
                <w:szCs w:val="20"/>
              </w:rPr>
              <w:t>процедура</w:t>
            </w:r>
            <w:proofErr w:type="spellEnd"/>
            <w:r w:rsidRPr="007169AF">
              <w:rPr>
                <w:rFonts w:ascii="Times New Roman" w:hAnsi="Times New Roman" w:cs="Times New Roman"/>
                <w:sz w:val="20"/>
                <w:szCs w:val="20"/>
                <w:lang w:val="bg-BG"/>
              </w:rPr>
              <w:t>та</w:t>
            </w:r>
            <w:r w:rsidRPr="007169AF">
              <w:rPr>
                <w:rFonts w:ascii="Times New Roman" w:hAnsi="Times New Roman" w:cs="Times New Roman"/>
                <w:sz w:val="20"/>
                <w:szCs w:val="20"/>
              </w:rPr>
              <w:t xml:space="preserve"> </w:t>
            </w:r>
            <w:proofErr w:type="spellStart"/>
            <w:r w:rsidRPr="007169AF">
              <w:rPr>
                <w:rFonts w:ascii="Times New Roman" w:hAnsi="Times New Roman" w:cs="Times New Roman"/>
                <w:sz w:val="20"/>
                <w:szCs w:val="20"/>
              </w:rPr>
              <w:t>за</w:t>
            </w:r>
            <w:proofErr w:type="spellEnd"/>
            <w:r w:rsidRPr="007169AF">
              <w:rPr>
                <w:rFonts w:ascii="Times New Roman" w:hAnsi="Times New Roman" w:cs="Times New Roman"/>
                <w:sz w:val="20"/>
                <w:szCs w:val="20"/>
              </w:rPr>
              <w:t xml:space="preserve"> </w:t>
            </w:r>
            <w:proofErr w:type="spellStart"/>
            <w:r w:rsidRPr="007169AF">
              <w:rPr>
                <w:rFonts w:ascii="Times New Roman" w:hAnsi="Times New Roman" w:cs="Times New Roman"/>
                <w:sz w:val="20"/>
                <w:szCs w:val="20"/>
              </w:rPr>
              <w:t>годишно</w:t>
            </w:r>
            <w:proofErr w:type="spellEnd"/>
            <w:r w:rsidRPr="007169AF">
              <w:rPr>
                <w:rFonts w:ascii="Times New Roman" w:hAnsi="Times New Roman" w:cs="Times New Roman"/>
                <w:sz w:val="20"/>
                <w:szCs w:val="20"/>
              </w:rPr>
              <w:t xml:space="preserve"> </w:t>
            </w:r>
            <w:proofErr w:type="spellStart"/>
            <w:r w:rsidRPr="007169AF">
              <w:rPr>
                <w:rFonts w:ascii="Times New Roman" w:hAnsi="Times New Roman" w:cs="Times New Roman"/>
                <w:sz w:val="20"/>
                <w:szCs w:val="20"/>
              </w:rPr>
              <w:t>атестиране</w:t>
            </w:r>
            <w:proofErr w:type="spellEnd"/>
            <w:r w:rsidRPr="007169AF">
              <w:rPr>
                <w:rFonts w:ascii="Times New Roman" w:hAnsi="Times New Roman" w:cs="Times New Roman"/>
                <w:sz w:val="20"/>
                <w:szCs w:val="20"/>
              </w:rPr>
              <w:t xml:space="preserve"> </w:t>
            </w:r>
            <w:proofErr w:type="spellStart"/>
            <w:r w:rsidRPr="007169AF">
              <w:rPr>
                <w:rFonts w:ascii="Times New Roman" w:hAnsi="Times New Roman" w:cs="Times New Roman"/>
                <w:sz w:val="20"/>
                <w:szCs w:val="20"/>
              </w:rPr>
              <w:t>на</w:t>
            </w:r>
            <w:proofErr w:type="spellEnd"/>
            <w:r w:rsidRPr="007169AF">
              <w:rPr>
                <w:rFonts w:ascii="Times New Roman" w:hAnsi="Times New Roman" w:cs="Times New Roman"/>
                <w:sz w:val="20"/>
                <w:szCs w:val="20"/>
              </w:rPr>
              <w:t xml:space="preserve"> </w:t>
            </w:r>
            <w:proofErr w:type="spellStart"/>
            <w:r w:rsidRPr="007169AF">
              <w:rPr>
                <w:rFonts w:ascii="Times New Roman" w:hAnsi="Times New Roman" w:cs="Times New Roman"/>
                <w:sz w:val="20"/>
                <w:szCs w:val="20"/>
              </w:rPr>
              <w:t>служителите</w:t>
            </w:r>
            <w:proofErr w:type="spellEnd"/>
            <w:r w:rsidRPr="007169AF">
              <w:rPr>
                <w:rFonts w:ascii="Times New Roman" w:hAnsi="Times New Roman" w:cs="Times New Roman"/>
                <w:sz w:val="20"/>
                <w:szCs w:val="20"/>
              </w:rPr>
              <w:t xml:space="preserve"> и </w:t>
            </w:r>
            <w:proofErr w:type="spellStart"/>
            <w:r w:rsidRPr="007169AF">
              <w:rPr>
                <w:rFonts w:ascii="Times New Roman" w:hAnsi="Times New Roman" w:cs="Times New Roman"/>
                <w:sz w:val="20"/>
                <w:szCs w:val="20"/>
              </w:rPr>
              <w:t>планиране</w:t>
            </w:r>
            <w:proofErr w:type="spellEnd"/>
            <w:r w:rsidRPr="007169AF">
              <w:rPr>
                <w:rFonts w:ascii="Times New Roman" w:hAnsi="Times New Roman" w:cs="Times New Roman"/>
                <w:sz w:val="20"/>
                <w:szCs w:val="20"/>
              </w:rPr>
              <w:t xml:space="preserve"> </w:t>
            </w:r>
            <w:proofErr w:type="spellStart"/>
            <w:r w:rsidRPr="007169AF">
              <w:rPr>
                <w:rFonts w:ascii="Times New Roman" w:hAnsi="Times New Roman" w:cs="Times New Roman"/>
                <w:sz w:val="20"/>
                <w:szCs w:val="20"/>
              </w:rPr>
              <w:t>на</w:t>
            </w:r>
            <w:proofErr w:type="spellEnd"/>
            <w:r w:rsidRPr="007169AF">
              <w:rPr>
                <w:rFonts w:ascii="Times New Roman" w:hAnsi="Times New Roman" w:cs="Times New Roman"/>
                <w:sz w:val="20"/>
                <w:szCs w:val="20"/>
              </w:rPr>
              <w:t xml:space="preserve"> </w:t>
            </w:r>
            <w:proofErr w:type="spellStart"/>
            <w:r w:rsidRPr="007169AF">
              <w:rPr>
                <w:rFonts w:ascii="Times New Roman" w:hAnsi="Times New Roman" w:cs="Times New Roman"/>
                <w:sz w:val="20"/>
                <w:szCs w:val="20"/>
              </w:rPr>
              <w:t>тяхното</w:t>
            </w:r>
            <w:proofErr w:type="spellEnd"/>
            <w:r w:rsidRPr="007169AF">
              <w:rPr>
                <w:rFonts w:ascii="Times New Roman" w:hAnsi="Times New Roman" w:cs="Times New Roman"/>
                <w:sz w:val="20"/>
                <w:szCs w:val="20"/>
              </w:rPr>
              <w:t xml:space="preserve"> </w:t>
            </w:r>
            <w:proofErr w:type="spellStart"/>
            <w:r w:rsidRPr="007169AF">
              <w:rPr>
                <w:rFonts w:ascii="Times New Roman" w:hAnsi="Times New Roman" w:cs="Times New Roman"/>
                <w:sz w:val="20"/>
                <w:szCs w:val="20"/>
              </w:rPr>
              <w:t>развитие</w:t>
            </w:r>
            <w:proofErr w:type="spellEnd"/>
            <w:r w:rsidRPr="007169AF">
              <w:rPr>
                <w:rFonts w:ascii="Times New Roman" w:hAnsi="Times New Roman" w:cs="Times New Roman"/>
                <w:sz w:val="20"/>
                <w:szCs w:val="20"/>
                <w:lang w:val="bg-BG"/>
              </w:rPr>
              <w:t>.</w:t>
            </w:r>
          </w:p>
        </w:tc>
        <w:tc>
          <w:tcPr>
            <w:tcW w:w="2662" w:type="dxa"/>
            <w:shd w:val="clear" w:color="auto" w:fill="FFFFFF"/>
          </w:tcPr>
          <w:p w:rsidR="00CB5977" w:rsidRPr="007169AF" w:rsidRDefault="00CB5977" w:rsidP="00CB5977">
            <w:pPr>
              <w:jc w:val="center"/>
              <w:rPr>
                <w:rFonts w:ascii="Times New Roman" w:hAnsi="Times New Roman" w:cs="Times New Roman"/>
                <w:sz w:val="20"/>
                <w:szCs w:val="20"/>
                <w:lang w:val="bg-BG"/>
              </w:rPr>
            </w:pPr>
            <w:r w:rsidRPr="007169AF">
              <w:rPr>
                <w:rFonts w:ascii="Times New Roman" w:hAnsi="Times New Roman" w:cs="Times New Roman"/>
                <w:sz w:val="20"/>
                <w:szCs w:val="20"/>
                <w:lang w:val="bg-BG"/>
              </w:rPr>
              <w:lastRenderedPageBreak/>
              <w:t>Положително мнение (+)</w:t>
            </w:r>
          </w:p>
          <w:p w:rsidR="00941C58" w:rsidRPr="007169AF" w:rsidRDefault="00CB5977" w:rsidP="00CB5977">
            <w:pPr>
              <w:tabs>
                <w:tab w:val="left" w:pos="7938"/>
              </w:tabs>
              <w:spacing w:afterLines="40" w:after="96"/>
              <w:jc w:val="center"/>
              <w:rPr>
                <w:rFonts w:ascii="Times New Roman" w:eastAsia="Calibri" w:hAnsi="Times New Roman" w:cs="Times New Roman"/>
                <w:sz w:val="20"/>
                <w:szCs w:val="20"/>
                <w:lang w:val="bg-BG"/>
              </w:rPr>
            </w:pPr>
            <w:r w:rsidRPr="007169AF">
              <w:rPr>
                <w:rFonts w:ascii="Times New Roman" w:hAnsi="Times New Roman" w:cs="Times New Roman"/>
                <w:sz w:val="20"/>
                <w:szCs w:val="20"/>
                <w:lang w:val="bg-BG"/>
              </w:rPr>
              <w:t>потвърждаващо самооценката</w:t>
            </w:r>
          </w:p>
        </w:tc>
      </w:tr>
      <w:tr w:rsidR="00941C58" w:rsidRPr="001F57D4" w:rsidTr="00941C58">
        <w:tc>
          <w:tcPr>
            <w:tcW w:w="5382" w:type="dxa"/>
            <w:shd w:val="clear" w:color="auto" w:fill="F7CAAC" w:themeFill="accent2" w:themeFillTint="66"/>
          </w:tcPr>
          <w:p w:rsidR="00941C58" w:rsidRPr="001F57D4" w:rsidRDefault="00941C58" w:rsidP="00941C58">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b/>
                <w:sz w:val="20"/>
                <w:szCs w:val="20"/>
                <w:lang w:val="bg-BG"/>
              </w:rPr>
              <w:lastRenderedPageBreak/>
              <w:t>Становище за верифициране прилагането на принципа</w:t>
            </w:r>
          </w:p>
        </w:tc>
        <w:tc>
          <w:tcPr>
            <w:tcW w:w="8474" w:type="dxa"/>
            <w:gridSpan w:val="2"/>
            <w:shd w:val="clear" w:color="auto" w:fill="F7CAAC" w:themeFill="accent2" w:themeFillTint="66"/>
          </w:tcPr>
          <w:p w:rsidR="00941C58" w:rsidRPr="001F57D4" w:rsidRDefault="00E53123" w:rsidP="00E53123">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b/>
                <w:i/>
                <w:lang w:val="bg-BG"/>
              </w:rPr>
              <w:t xml:space="preserve">Потвърждавам и предлагам </w:t>
            </w:r>
            <w:r w:rsidRPr="00173513">
              <w:rPr>
                <w:rFonts w:ascii="Times New Roman" w:eastAsia="Calibri" w:hAnsi="Times New Roman" w:cs="Times New Roman"/>
                <w:b/>
                <w:i/>
                <w:lang w:val="bg-BG"/>
              </w:rPr>
              <w:t>верификация</w:t>
            </w:r>
            <w:r>
              <w:rPr>
                <w:rFonts w:ascii="Times New Roman" w:eastAsia="Calibri" w:hAnsi="Times New Roman" w:cs="Times New Roman"/>
                <w:b/>
                <w:i/>
                <w:lang w:val="bg-BG"/>
              </w:rPr>
              <w:t>та на прилагането на принцип 7</w:t>
            </w:r>
            <w:r w:rsidRPr="00173513">
              <w:rPr>
                <w:rFonts w:ascii="Times New Roman" w:eastAsia="Calibri" w:hAnsi="Times New Roman" w:cs="Times New Roman"/>
                <w:b/>
                <w:i/>
                <w:lang w:val="bg-BG"/>
              </w:rPr>
              <w:t xml:space="preserve"> „</w:t>
            </w:r>
            <w:r>
              <w:rPr>
                <w:rFonts w:ascii="Times New Roman" w:eastAsia="Calibri" w:hAnsi="Times New Roman" w:cs="Times New Roman"/>
                <w:b/>
                <w:i/>
                <w:lang w:val="bg-BG"/>
              </w:rPr>
              <w:t>Компетентност и капацитет</w:t>
            </w:r>
            <w:r w:rsidRPr="00173513">
              <w:rPr>
                <w:rFonts w:ascii="Times New Roman" w:eastAsia="Calibri" w:hAnsi="Times New Roman" w:cs="Times New Roman"/>
                <w:b/>
                <w:i/>
                <w:lang w:val="bg-BG"/>
              </w:rPr>
              <w:t>“ със становище „заверка без резерви“.</w:t>
            </w:r>
          </w:p>
        </w:tc>
      </w:tr>
    </w:tbl>
    <w:p w:rsidR="00246FD8" w:rsidRDefault="00246FD8"/>
    <w:sectPr w:rsidR="00246FD8" w:rsidSect="002751F4">
      <w:head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73E1" w:rsidRDefault="000A73E1" w:rsidP="00941C58">
      <w:pPr>
        <w:spacing w:after="0" w:line="240" w:lineRule="auto"/>
      </w:pPr>
      <w:r>
        <w:separator/>
      </w:r>
    </w:p>
  </w:endnote>
  <w:endnote w:type="continuationSeparator" w:id="0">
    <w:p w:rsidR="000A73E1" w:rsidRDefault="000A73E1" w:rsidP="00941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73E1" w:rsidRDefault="000A73E1" w:rsidP="00941C58">
      <w:pPr>
        <w:spacing w:after="0" w:line="240" w:lineRule="auto"/>
      </w:pPr>
      <w:r>
        <w:separator/>
      </w:r>
    </w:p>
  </w:footnote>
  <w:footnote w:type="continuationSeparator" w:id="0">
    <w:p w:rsidR="000A73E1" w:rsidRDefault="000A73E1" w:rsidP="00941C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C58" w:rsidRPr="001E13CC" w:rsidRDefault="00941C58" w:rsidP="00941C58">
    <w:pPr>
      <w:pStyle w:val="a4"/>
      <w:jc w:val="right"/>
      <w:rPr>
        <w:rFonts w:ascii="Times New Roman" w:hAnsi="Times New Roman" w:cs="Times New Roman"/>
        <w:b/>
        <w:sz w:val="24"/>
        <w:szCs w:val="24"/>
      </w:rPr>
    </w:pPr>
    <w:r w:rsidRPr="001E13CC">
      <w:rPr>
        <w:rFonts w:ascii="Times New Roman" w:hAnsi="Times New Roman" w:cs="Times New Roman"/>
        <w:b/>
        <w:sz w:val="24"/>
        <w:szCs w:val="24"/>
      </w:rPr>
      <w:t>КОНТРОЛЕН ЛИСТ</w:t>
    </w:r>
    <w:r>
      <w:rPr>
        <w:rFonts w:ascii="Times New Roman" w:hAnsi="Times New Roman" w:cs="Times New Roman"/>
        <w:b/>
        <w:sz w:val="24"/>
        <w:szCs w:val="24"/>
      </w:rPr>
      <w:t xml:space="preserve"> № 7</w:t>
    </w:r>
  </w:p>
  <w:p w:rsidR="00941C58" w:rsidRDefault="00941C58">
    <w:pPr>
      <w:pStyle w:val="a4"/>
    </w:pPr>
  </w:p>
  <w:p w:rsidR="00941C58" w:rsidRDefault="00941C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D7E99"/>
    <w:multiLevelType w:val="hybridMultilevel"/>
    <w:tmpl w:val="2234AA4E"/>
    <w:lvl w:ilvl="0" w:tplc="B7582512">
      <w:start w:val="1"/>
      <w:numFmt w:val="decimal"/>
      <w:lvlText w:val="%1."/>
      <w:lvlJc w:val="left"/>
      <w:pPr>
        <w:tabs>
          <w:tab w:val="num" w:pos="0"/>
        </w:tabs>
        <w:ind w:left="-284" w:firstLine="284"/>
      </w:pPr>
    </w:lvl>
    <w:lvl w:ilvl="1" w:tplc="04090007">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nsid w:val="74BE5E83"/>
    <w:multiLevelType w:val="hybridMultilevel"/>
    <w:tmpl w:val="1D5CAC0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1F4"/>
    <w:rsid w:val="0009321B"/>
    <w:rsid w:val="000A2A81"/>
    <w:rsid w:val="000A73E1"/>
    <w:rsid w:val="00141164"/>
    <w:rsid w:val="001E206C"/>
    <w:rsid w:val="001F2239"/>
    <w:rsid w:val="00246FD8"/>
    <w:rsid w:val="002751F4"/>
    <w:rsid w:val="003A1711"/>
    <w:rsid w:val="005D4B4F"/>
    <w:rsid w:val="005F380A"/>
    <w:rsid w:val="007169AF"/>
    <w:rsid w:val="00941C58"/>
    <w:rsid w:val="00CB5977"/>
    <w:rsid w:val="00E367A5"/>
    <w:rsid w:val="00E53123"/>
    <w:rsid w:val="00F6534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16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751F4"/>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941C58"/>
    <w:pPr>
      <w:tabs>
        <w:tab w:val="center" w:pos="4536"/>
        <w:tab w:val="right" w:pos="9072"/>
      </w:tabs>
      <w:spacing w:after="0" w:line="240" w:lineRule="auto"/>
    </w:pPr>
  </w:style>
  <w:style w:type="character" w:customStyle="1" w:styleId="a5">
    <w:name w:val="Горен колонтитул Знак"/>
    <w:basedOn w:val="a0"/>
    <w:link w:val="a4"/>
    <w:uiPriority w:val="99"/>
    <w:rsid w:val="00941C58"/>
  </w:style>
  <w:style w:type="paragraph" w:styleId="a6">
    <w:name w:val="footer"/>
    <w:basedOn w:val="a"/>
    <w:link w:val="a7"/>
    <w:uiPriority w:val="99"/>
    <w:unhideWhenUsed/>
    <w:rsid w:val="00941C58"/>
    <w:pPr>
      <w:tabs>
        <w:tab w:val="center" w:pos="4536"/>
        <w:tab w:val="right" w:pos="9072"/>
      </w:tabs>
      <w:spacing w:after="0" w:line="240" w:lineRule="auto"/>
    </w:pPr>
  </w:style>
  <w:style w:type="character" w:customStyle="1" w:styleId="a7">
    <w:name w:val="Долен колонтитул Знак"/>
    <w:basedOn w:val="a0"/>
    <w:link w:val="a6"/>
    <w:uiPriority w:val="99"/>
    <w:rsid w:val="00941C58"/>
  </w:style>
  <w:style w:type="paragraph" w:styleId="a8">
    <w:name w:val="List Paragraph"/>
    <w:basedOn w:val="a"/>
    <w:uiPriority w:val="34"/>
    <w:qFormat/>
    <w:rsid w:val="005F380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16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751F4"/>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941C58"/>
    <w:pPr>
      <w:tabs>
        <w:tab w:val="center" w:pos="4536"/>
        <w:tab w:val="right" w:pos="9072"/>
      </w:tabs>
      <w:spacing w:after="0" w:line="240" w:lineRule="auto"/>
    </w:pPr>
  </w:style>
  <w:style w:type="character" w:customStyle="1" w:styleId="a5">
    <w:name w:val="Горен колонтитул Знак"/>
    <w:basedOn w:val="a0"/>
    <w:link w:val="a4"/>
    <w:uiPriority w:val="99"/>
    <w:rsid w:val="00941C58"/>
  </w:style>
  <w:style w:type="paragraph" w:styleId="a6">
    <w:name w:val="footer"/>
    <w:basedOn w:val="a"/>
    <w:link w:val="a7"/>
    <w:uiPriority w:val="99"/>
    <w:unhideWhenUsed/>
    <w:rsid w:val="00941C58"/>
    <w:pPr>
      <w:tabs>
        <w:tab w:val="center" w:pos="4536"/>
        <w:tab w:val="right" w:pos="9072"/>
      </w:tabs>
      <w:spacing w:after="0" w:line="240" w:lineRule="auto"/>
    </w:pPr>
  </w:style>
  <w:style w:type="character" w:customStyle="1" w:styleId="a7">
    <w:name w:val="Долен колонтитул Знак"/>
    <w:basedOn w:val="a0"/>
    <w:link w:val="a6"/>
    <w:uiPriority w:val="99"/>
    <w:rsid w:val="00941C58"/>
  </w:style>
  <w:style w:type="paragraph" w:styleId="a8">
    <w:name w:val="List Paragraph"/>
    <w:basedOn w:val="a"/>
    <w:uiPriority w:val="34"/>
    <w:qFormat/>
    <w:rsid w:val="005F38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595</TotalTime>
  <Pages>3</Pages>
  <Words>1000</Words>
  <Characters>5703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6690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Venci</cp:lastModifiedBy>
  <cp:revision>11</cp:revision>
  <dcterms:created xsi:type="dcterms:W3CDTF">2020-01-17T08:32:00Z</dcterms:created>
  <dcterms:modified xsi:type="dcterms:W3CDTF">2020-08-16T09:50:00Z</dcterms:modified>
</cp:coreProperties>
</file>